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8CFC" w14:textId="77777777" w:rsidR="00FA1A7C" w:rsidRPr="00C74240" w:rsidRDefault="00FA1A7C" w:rsidP="00106244">
      <w:pPr>
        <w:rPr>
          <w:lang w:val="fr-FR"/>
        </w:rPr>
      </w:pPr>
    </w:p>
    <w:p w14:paraId="2C1E586B" w14:textId="77777777" w:rsidR="00FA1A7C" w:rsidRPr="00C74240" w:rsidRDefault="00FA1A7C" w:rsidP="00FA1A7C">
      <w:pPr>
        <w:rPr>
          <w:lang w:val="fr-FR"/>
        </w:rPr>
      </w:pPr>
    </w:p>
    <w:p w14:paraId="2332D58B" w14:textId="77777777" w:rsidR="00FA1A7C" w:rsidRPr="00C74240" w:rsidRDefault="00FA1A7C" w:rsidP="00FA1A7C">
      <w:pPr>
        <w:rPr>
          <w:lang w:val="fr-FR"/>
        </w:rPr>
      </w:pPr>
    </w:p>
    <w:p w14:paraId="7036F2B6" w14:textId="77777777" w:rsidR="00FA1A7C" w:rsidRPr="00C74240" w:rsidRDefault="00FA1A7C" w:rsidP="00CC06B6">
      <w:pPr>
        <w:jc w:val="left"/>
        <w:rPr>
          <w:lang w:val="fr-FR"/>
        </w:rPr>
      </w:pPr>
    </w:p>
    <w:p w14:paraId="070A1952" w14:textId="0603EDF6" w:rsidR="00FA1A7C" w:rsidRPr="00CC06B6" w:rsidRDefault="00E53B14" w:rsidP="00CC06B6">
      <w:pPr>
        <w:jc w:val="left"/>
      </w:pPr>
      <w:r>
        <w:rPr>
          <w:rFonts w:eastAsia="DengXian" w:cs="Arial"/>
          <w:b/>
          <w:color w:val="12374D"/>
          <w:sz w:val="48"/>
          <w:szCs w:val="48"/>
          <w:lang w:val="en-GB" w:eastAsia="en-GB" w:bidi="en-GB"/>
        </w:rPr>
        <w:t>Explanation of the “</w:t>
      </w:r>
      <w:proofErr w:type="spellStart"/>
      <w:r>
        <w:rPr>
          <w:rFonts w:eastAsia="DengXian" w:cs="Arial"/>
          <w:b/>
          <w:color w:val="12374D"/>
          <w:sz w:val="48"/>
          <w:szCs w:val="48"/>
          <w:lang w:val="en-GB" w:eastAsia="en-GB" w:bidi="en-GB"/>
        </w:rPr>
        <w:t>Potenzialcheck</w:t>
      </w:r>
      <w:proofErr w:type="spellEnd"/>
      <w:r>
        <w:rPr>
          <w:rFonts w:eastAsia="DengXian" w:cs="Arial"/>
          <w:b/>
          <w:color w:val="12374D"/>
          <w:sz w:val="48"/>
          <w:szCs w:val="48"/>
          <w:lang w:val="en-GB" w:eastAsia="en-GB" w:bidi="en-GB"/>
        </w:rPr>
        <w:t xml:space="preserve">” energy </w:t>
      </w:r>
      <w:r w:rsidR="007C2610">
        <w:rPr>
          <w:rFonts w:eastAsia="DengXian" w:cs="Arial"/>
          <w:b/>
          <w:color w:val="12374D"/>
          <w:sz w:val="48"/>
          <w:szCs w:val="48"/>
          <w:lang w:val="en-GB" w:eastAsia="en-GB" w:bidi="en-GB"/>
        </w:rPr>
        <w:t>analysis</w:t>
      </w:r>
    </w:p>
    <w:p w14:paraId="297A132A" w14:textId="77777777" w:rsidR="00FA1A7C" w:rsidRPr="003D57FC" w:rsidRDefault="00E53B14" w:rsidP="00FA1A7C">
      <w:pPr>
        <w:rPr>
          <w:color w:val="12374D" w:themeColor="accent1"/>
        </w:rPr>
      </w:pPr>
      <w:r>
        <w:rPr>
          <w:rFonts w:eastAsia="Arial" w:cs="Arial"/>
          <w:color w:val="12374D"/>
          <w:szCs w:val="22"/>
          <w:lang w:val="en-GB" w:eastAsia="en-GB" w:bidi="en-GB"/>
        </w:rPr>
        <w:t>29/11/2022</w:t>
      </w:r>
    </w:p>
    <w:p w14:paraId="4B3E0AD3" w14:textId="77777777" w:rsidR="00FA1A7C" w:rsidRPr="003D57FC" w:rsidRDefault="00FA1A7C" w:rsidP="00FA1A7C"/>
    <w:p w14:paraId="26320EF4" w14:textId="77777777" w:rsidR="00FA1A7C" w:rsidRPr="003D57FC" w:rsidRDefault="00FA1A7C" w:rsidP="00FA1A7C"/>
    <w:p w14:paraId="78D443F0" w14:textId="77777777" w:rsidR="00D208D4" w:rsidRPr="003D57FC" w:rsidRDefault="00D208D4" w:rsidP="00FA1A7C">
      <w:pPr>
        <w:rPr>
          <w:b/>
          <w:color w:val="F4B51D"/>
          <w:sz w:val="32"/>
        </w:rPr>
      </w:pPr>
    </w:p>
    <w:p w14:paraId="5C956134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5A2E9CE2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054EAF48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3F61891D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7AD62BAA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51AF76A2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319EB9F7" w14:textId="36904260" w:rsidR="00E8613F" w:rsidRPr="003D57FC" w:rsidRDefault="00E8613F" w:rsidP="00FA1A7C">
      <w:pPr>
        <w:rPr>
          <w:b/>
          <w:color w:val="F4B51D"/>
          <w:sz w:val="32"/>
        </w:rPr>
      </w:pPr>
    </w:p>
    <w:p w14:paraId="1B338F23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51A23153" w14:textId="77777777" w:rsidR="00E8613F" w:rsidRPr="003D57FC" w:rsidRDefault="00E8613F" w:rsidP="00FA1A7C">
      <w:pPr>
        <w:rPr>
          <w:b/>
          <w:color w:val="F4B51D"/>
          <w:sz w:val="32"/>
        </w:rPr>
      </w:pPr>
    </w:p>
    <w:p w14:paraId="54F38BA0" w14:textId="77777777" w:rsidR="00E8613F" w:rsidRDefault="00E8613F" w:rsidP="00E8613F">
      <w:pPr>
        <w:spacing w:before="0" w:after="0"/>
        <w:jc w:val="left"/>
        <w:rPr>
          <w:color w:val="12374D"/>
          <w:sz w:val="20"/>
          <w:szCs w:val="20"/>
          <w:lang w:val="en-GB"/>
        </w:rPr>
      </w:pPr>
      <w:r>
        <w:rPr>
          <w:color w:val="12374D"/>
          <w:sz w:val="20"/>
          <w:szCs w:val="20"/>
          <w:lang w:val="en-GB"/>
        </w:rPr>
        <w:t>The methodology and model documentation for the "</w:t>
      </w:r>
      <w:proofErr w:type="spellStart"/>
      <w:r>
        <w:rPr>
          <w:color w:val="12374D"/>
          <w:sz w:val="20"/>
          <w:szCs w:val="20"/>
          <w:lang w:val="en-GB"/>
        </w:rPr>
        <w:t>Potenzialcheck</w:t>
      </w:r>
      <w:proofErr w:type="spellEnd"/>
      <w:r>
        <w:rPr>
          <w:color w:val="12374D"/>
          <w:sz w:val="20"/>
          <w:szCs w:val="20"/>
          <w:lang w:val="en-GB"/>
        </w:rPr>
        <w:t xml:space="preserve">" </w:t>
      </w:r>
    </w:p>
    <w:p w14:paraId="1E404EC5" w14:textId="77777777" w:rsidR="00E8613F" w:rsidRDefault="00E8613F" w:rsidP="00E8613F">
      <w:pPr>
        <w:spacing w:before="0" w:after="0"/>
        <w:jc w:val="left"/>
        <w:rPr>
          <w:color w:val="12374D"/>
          <w:sz w:val="20"/>
          <w:szCs w:val="20"/>
          <w:lang w:val="en-GB"/>
        </w:rPr>
      </w:pPr>
      <w:r>
        <w:rPr>
          <w:color w:val="12374D"/>
          <w:sz w:val="20"/>
          <w:szCs w:val="20"/>
          <w:lang w:val="en-GB"/>
        </w:rPr>
        <w:t xml:space="preserve">were developed by the engineering consultancy </w:t>
      </w:r>
    </w:p>
    <w:p w14:paraId="241AA6A6" w14:textId="77777777" w:rsidR="00E8613F" w:rsidRDefault="00E8613F" w:rsidP="00E8613F">
      <w:pPr>
        <w:spacing w:before="0" w:after="0"/>
        <w:jc w:val="left"/>
        <w:rPr>
          <w:color w:val="12374D"/>
          <w:sz w:val="20"/>
          <w:szCs w:val="20"/>
          <w:lang w:val="fr-FR"/>
        </w:rPr>
      </w:pPr>
      <w:r>
        <w:rPr>
          <w:color w:val="12374D"/>
          <w:sz w:val="20"/>
          <w:szCs w:val="20"/>
          <w:lang w:val="fr-FR"/>
        </w:rPr>
        <w:t>Énergie et Environnement S.A.</w:t>
      </w:r>
    </w:p>
    <w:p w14:paraId="6974795C" w14:textId="53670103" w:rsidR="00E8613F" w:rsidRPr="00C74240" w:rsidRDefault="00E8613F" w:rsidP="00FA1A7C">
      <w:pPr>
        <w:rPr>
          <w:b/>
          <w:color w:val="F4B51D"/>
          <w:sz w:val="32"/>
          <w:lang w:val="fr-FR"/>
        </w:rPr>
        <w:sectPr w:rsidR="00E8613F" w:rsidRPr="00C74240" w:rsidSect="00B17B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2552" w:right="1021" w:bottom="1985" w:left="1021" w:header="2552" w:footer="284" w:gutter="0"/>
          <w:cols w:space="708"/>
          <w:titlePg/>
          <w:docGrid w:linePitch="272"/>
        </w:sectPr>
      </w:pPr>
    </w:p>
    <w:p w14:paraId="3460ACA4" w14:textId="037D9287" w:rsidR="006C6FEA" w:rsidRPr="00CC06B6" w:rsidRDefault="00E53B14" w:rsidP="006C6FEA">
      <w:pPr>
        <w:pStyle w:val="Heading1"/>
        <w:rPr>
          <w:rFonts w:eastAsia="Calibri"/>
          <w:lang w:val="en-US"/>
        </w:rPr>
      </w:pPr>
      <w:r>
        <w:rPr>
          <w:rFonts w:eastAsia="Calibri" w:cs="Times New Roman"/>
          <w:color w:val="12374D"/>
          <w:lang w:val="en-GB" w:eastAsia="en-GB" w:bidi="en-GB"/>
        </w:rPr>
        <w:lastRenderedPageBreak/>
        <w:t xml:space="preserve">Energy </w:t>
      </w:r>
      <w:r w:rsidR="007C2610">
        <w:rPr>
          <w:rFonts w:eastAsia="Calibri" w:cs="Times New Roman"/>
          <w:color w:val="12374D"/>
          <w:lang w:val="en-GB" w:eastAsia="en-GB" w:bidi="en-GB"/>
        </w:rPr>
        <w:t>analysis</w:t>
      </w:r>
      <w:r>
        <w:rPr>
          <w:rFonts w:eastAsia="Calibri" w:cs="Times New Roman"/>
          <w:color w:val="12374D"/>
          <w:lang w:val="en-GB" w:eastAsia="en-GB" w:bidi="en-GB"/>
        </w:rPr>
        <w:t>:</w:t>
      </w:r>
      <w:r w:rsidRPr="00CC06B6">
        <w:rPr>
          <w:rFonts w:eastAsia="Calibri"/>
          <w:lang w:val="en-US"/>
        </w:rPr>
        <w:t xml:space="preserve"> </w:t>
      </w:r>
      <w:r>
        <w:rPr>
          <w:rFonts w:eastAsia="Calibri" w:cs="Times New Roman"/>
          <w:color w:val="12374D"/>
          <w:lang w:val="en-GB" w:eastAsia="en-GB" w:bidi="en-GB"/>
        </w:rPr>
        <w:t>what is it about?</w:t>
      </w:r>
    </w:p>
    <w:p w14:paraId="7BCBF0D5" w14:textId="378B11FC" w:rsidR="006C6FEA" w:rsidRPr="00CC06B6" w:rsidRDefault="00E53B14" w:rsidP="006C6FEA">
      <w:pPr>
        <w:rPr>
          <w:rFonts w:eastAsia="Calibri"/>
          <w:lang w:eastAsia="en-US"/>
        </w:rPr>
      </w:pPr>
      <w:r>
        <w:rPr>
          <w:rFonts w:eastAsia="Calibri" w:cs="Arial"/>
          <w:color w:val="000000"/>
          <w:lang w:val="en-GB" w:eastAsia="en-GB" w:bidi="en-GB"/>
        </w:rPr>
        <w:t xml:space="preserve">An energy </w:t>
      </w:r>
      <w:r w:rsidR="007C2610">
        <w:rPr>
          <w:rFonts w:eastAsia="Calibri" w:cs="Arial"/>
          <w:color w:val="000000"/>
          <w:lang w:val="en-GB" w:eastAsia="en-GB" w:bidi="en-GB"/>
        </w:rPr>
        <w:t>analysis</w:t>
      </w:r>
      <w:r>
        <w:rPr>
          <w:rFonts w:eastAsia="Calibri" w:cs="Arial"/>
          <w:color w:val="000000"/>
          <w:lang w:val="en-GB" w:eastAsia="en-GB" w:bidi="en-GB"/>
        </w:rPr>
        <w:t xml:space="preserve"> is a systematic analysis of the energy consumption of a building, company or organisation.</w:t>
      </w:r>
      <w:r w:rsidRPr="00CC06B6">
        <w:rPr>
          <w:rFonts w:eastAsia="Calibri"/>
          <w:lang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 xml:space="preserve">Each use and energy flow rate </w:t>
      </w:r>
      <w:proofErr w:type="gramStart"/>
      <w:r>
        <w:rPr>
          <w:rFonts w:eastAsia="Calibri" w:cs="Arial"/>
          <w:color w:val="000000"/>
          <w:lang w:val="en-GB" w:eastAsia="en-GB" w:bidi="en-GB"/>
        </w:rPr>
        <w:t>is</w:t>
      </w:r>
      <w:proofErr w:type="gramEnd"/>
      <w:r>
        <w:rPr>
          <w:rFonts w:eastAsia="Calibri" w:cs="Arial"/>
          <w:color w:val="000000"/>
          <w:lang w:val="en-GB" w:eastAsia="en-GB" w:bidi="en-GB"/>
        </w:rPr>
        <w:t xml:space="preserve"> considered.</w:t>
      </w:r>
      <w:r w:rsidRPr="00CC06B6">
        <w:rPr>
          <w:rFonts w:eastAsia="Calibri"/>
          <w:lang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The analysis aims to determine the level of efficiency of each consuming item and leads to an assessment of potential savings.</w:t>
      </w:r>
      <w:r w:rsidRPr="00CC06B6">
        <w:rPr>
          <w:rFonts w:eastAsia="Calibri"/>
          <w:lang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Concrete measures for improving energy performance are proposed in the conclusion of the analysis.</w:t>
      </w:r>
    </w:p>
    <w:p w14:paraId="59E312BD" w14:textId="0C9416C3" w:rsidR="006C6FEA" w:rsidRPr="00CC06B6" w:rsidRDefault="00E53B14" w:rsidP="006C6FEA">
      <w:pPr>
        <w:rPr>
          <w:rFonts w:eastAsia="Calibri"/>
          <w:lang w:eastAsia="en-US"/>
        </w:rPr>
      </w:pPr>
      <w:r>
        <w:rPr>
          <w:rFonts w:eastAsia="Calibri" w:cs="Arial"/>
          <w:color w:val="000000"/>
          <w:lang w:val="en-GB" w:eastAsia="en-GB" w:bidi="en-GB"/>
        </w:rPr>
        <w:t>The methodology and documentation for the “</w:t>
      </w:r>
      <w:proofErr w:type="spellStart"/>
      <w:r>
        <w:rPr>
          <w:rFonts w:eastAsia="Calibri" w:cs="Arial"/>
          <w:color w:val="000000"/>
          <w:lang w:val="en-GB" w:eastAsia="en-GB" w:bidi="en-GB"/>
        </w:rPr>
        <w:t>Potenzialcheck</w:t>
      </w:r>
      <w:proofErr w:type="spellEnd"/>
      <w:r>
        <w:rPr>
          <w:rFonts w:eastAsia="Calibri" w:cs="Arial"/>
          <w:color w:val="000000"/>
          <w:lang w:val="en-GB" w:eastAsia="en-GB" w:bidi="en-GB"/>
        </w:rPr>
        <w:t xml:space="preserve">” were developed by the engineering consultancy </w:t>
      </w:r>
      <w:proofErr w:type="spellStart"/>
      <w:r w:rsidR="00DD5084">
        <w:rPr>
          <w:rFonts w:eastAsia="Calibri" w:cs="Arial"/>
          <w:color w:val="000000"/>
          <w:lang w:val="en-GB" w:eastAsia="en-GB" w:bidi="en-GB"/>
        </w:rPr>
        <w:t>É</w:t>
      </w:r>
      <w:r>
        <w:rPr>
          <w:rFonts w:eastAsia="Calibri" w:cs="Arial"/>
          <w:color w:val="000000"/>
          <w:lang w:val="en-GB" w:eastAsia="en-GB" w:bidi="en-GB"/>
        </w:rPr>
        <w:t>nergie</w:t>
      </w:r>
      <w:proofErr w:type="spellEnd"/>
      <w:r>
        <w:rPr>
          <w:rFonts w:eastAsia="Calibri" w:cs="Arial"/>
          <w:color w:val="000000"/>
          <w:lang w:val="en-GB" w:eastAsia="en-GB" w:bidi="en-GB"/>
        </w:rPr>
        <w:t xml:space="preserve"> et </w:t>
      </w:r>
      <w:proofErr w:type="spellStart"/>
      <w:r>
        <w:rPr>
          <w:rFonts w:eastAsia="Calibri" w:cs="Arial"/>
          <w:color w:val="000000"/>
          <w:lang w:val="en-GB" w:eastAsia="en-GB" w:bidi="en-GB"/>
        </w:rPr>
        <w:t>Environnement</w:t>
      </w:r>
      <w:proofErr w:type="spellEnd"/>
      <w:r>
        <w:rPr>
          <w:rFonts w:eastAsia="Calibri" w:cs="Arial"/>
          <w:color w:val="000000"/>
          <w:lang w:val="en-GB" w:eastAsia="en-GB" w:bidi="en-GB"/>
        </w:rPr>
        <w:t xml:space="preserve"> S.A. and are described below.</w:t>
      </w:r>
    </w:p>
    <w:p w14:paraId="7752C422" w14:textId="77777777" w:rsidR="006C6FEA" w:rsidRPr="00C74240" w:rsidRDefault="00E53B14" w:rsidP="006C6FEA">
      <w:pPr>
        <w:pStyle w:val="Heading1"/>
        <w:rPr>
          <w:rFonts w:eastAsia="Calibri"/>
          <w:lang w:val="fr-FR"/>
        </w:rPr>
      </w:pPr>
      <w:r>
        <w:rPr>
          <w:rFonts w:eastAsia="Calibri" w:cs="Times New Roman"/>
          <w:color w:val="12374D"/>
          <w:lang w:val="en-GB" w:eastAsia="en-GB" w:bidi="en-GB"/>
        </w:rPr>
        <w:t>What is its purpose?</w:t>
      </w:r>
    </w:p>
    <w:p w14:paraId="3D3B46A3" w14:textId="74200570" w:rsidR="006C6FEA" w:rsidRPr="00CC06B6" w:rsidRDefault="00E53B14" w:rsidP="006C6FEA">
      <w:pPr>
        <w:rPr>
          <w:rFonts w:eastAsia="Calibri"/>
          <w:lang w:eastAsia="en-US"/>
        </w:rPr>
      </w:pPr>
      <w:r>
        <w:rPr>
          <w:rFonts w:eastAsia="Calibri" w:cs="Arial"/>
          <w:color w:val="000000"/>
          <w:lang w:val="en-GB" w:eastAsia="en-GB" w:bidi="en-GB"/>
        </w:rPr>
        <w:t>The objective analysis can give you a better understanding of your company's energy use and associated costs.</w:t>
      </w:r>
      <w:r w:rsidRPr="00CC06B6">
        <w:rPr>
          <w:rFonts w:eastAsia="Calibri"/>
          <w:lang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 xml:space="preserve">The purpose is to enable the company undergoing the </w:t>
      </w:r>
      <w:r w:rsidR="007C2610">
        <w:rPr>
          <w:rFonts w:eastAsia="Calibri" w:cs="Arial"/>
          <w:color w:val="000000"/>
          <w:lang w:val="en-GB" w:eastAsia="en-GB" w:bidi="en-GB"/>
        </w:rPr>
        <w:t>analysis</w:t>
      </w:r>
      <w:r>
        <w:rPr>
          <w:rFonts w:eastAsia="Calibri" w:cs="Arial"/>
          <w:color w:val="000000"/>
          <w:lang w:val="en-GB" w:eastAsia="en-GB" w:bidi="en-GB"/>
        </w:rPr>
        <w:t xml:space="preserve"> to make energy savings and, as a result, to reduce its costs and its environmental impact</w:t>
      </w:r>
      <w:r w:rsidRPr="00CC06B6">
        <w:rPr>
          <w:rFonts w:eastAsia="Calibri"/>
          <w:lang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while maintaining the same level of quality and comfort for its activity or product.</w:t>
      </w:r>
    </w:p>
    <w:p w14:paraId="26119F7A" w14:textId="6CB35C46" w:rsidR="006C6FEA" w:rsidRPr="00C74240" w:rsidRDefault="00E53B14" w:rsidP="006C6FEA">
      <w:pPr>
        <w:pStyle w:val="Heading1"/>
        <w:rPr>
          <w:rFonts w:eastAsia="Calibri"/>
          <w:lang w:val="fr-FR"/>
        </w:rPr>
      </w:pPr>
      <w:r>
        <w:rPr>
          <w:rFonts w:eastAsia="Calibri" w:cs="Times New Roman"/>
          <w:color w:val="12374D"/>
          <w:lang w:val="en-GB" w:eastAsia="en-GB" w:bidi="en-GB"/>
        </w:rPr>
        <w:t xml:space="preserve">Who </w:t>
      </w:r>
      <w:r w:rsidR="00DD5084">
        <w:rPr>
          <w:rFonts w:eastAsia="Calibri" w:cs="Times New Roman"/>
          <w:color w:val="12374D"/>
          <w:lang w:val="en-GB" w:eastAsia="en-GB" w:bidi="en-GB"/>
        </w:rPr>
        <w:t>conducts the analysis</w:t>
      </w:r>
      <w:r>
        <w:rPr>
          <w:rFonts w:eastAsia="Calibri" w:cs="Times New Roman"/>
          <w:color w:val="12374D"/>
          <w:lang w:val="en-GB" w:eastAsia="en-GB" w:bidi="en-GB"/>
        </w:rPr>
        <w:t>?</w:t>
      </w:r>
    </w:p>
    <w:p w14:paraId="0D1FD102" w14:textId="2AD50840" w:rsidR="006C6FEA" w:rsidRPr="00CC06B6" w:rsidRDefault="00E53B14" w:rsidP="006C6FEA">
      <w:pPr>
        <w:rPr>
          <w:rFonts w:eastAsia="Calibri"/>
          <w:lang w:eastAsia="en-US"/>
        </w:rPr>
      </w:pPr>
      <w:r>
        <w:rPr>
          <w:rFonts w:eastAsia="Calibri" w:cs="Arial"/>
          <w:color w:val="000000"/>
          <w:lang w:val="en-GB" w:eastAsia="en-GB" w:bidi="en-GB"/>
        </w:rPr>
        <w:t>The</w:t>
      </w:r>
      <w:r w:rsidR="00DD5084">
        <w:rPr>
          <w:rFonts w:eastAsia="Calibri" w:cs="Arial"/>
          <w:color w:val="000000"/>
          <w:lang w:val="en-GB" w:eastAsia="en-GB" w:bidi="en-GB"/>
        </w:rPr>
        <w:t xml:space="preserve"> energy</w:t>
      </w:r>
      <w:r>
        <w:rPr>
          <w:rFonts w:eastAsia="Calibri" w:cs="Arial"/>
          <w:color w:val="000000"/>
          <w:lang w:val="en-GB" w:eastAsia="en-GB" w:bidi="en-GB"/>
        </w:rPr>
        <w:t xml:space="preserve"> </w:t>
      </w:r>
      <w:r w:rsidR="007C2610">
        <w:rPr>
          <w:rFonts w:eastAsia="Calibri" w:cs="Arial"/>
          <w:color w:val="000000"/>
          <w:lang w:val="en-GB" w:eastAsia="en-GB" w:bidi="en-GB"/>
        </w:rPr>
        <w:t>analysi</w:t>
      </w:r>
      <w:r w:rsidR="00DD5084">
        <w:rPr>
          <w:rFonts w:eastAsia="Calibri" w:cs="Arial"/>
          <w:color w:val="000000"/>
          <w:lang w:val="en-GB" w:eastAsia="en-GB" w:bidi="en-GB"/>
        </w:rPr>
        <w:t>s</w:t>
      </w:r>
      <w:r>
        <w:rPr>
          <w:rFonts w:eastAsia="Calibri" w:cs="Arial"/>
          <w:color w:val="000000"/>
          <w:lang w:val="en-GB" w:eastAsia="en-GB" w:bidi="en-GB"/>
        </w:rPr>
        <w:t xml:space="preserve"> is</w:t>
      </w:r>
      <w:r w:rsidR="00DD5084">
        <w:rPr>
          <w:rFonts w:eastAsia="Calibri" w:cs="Arial"/>
          <w:color w:val="000000"/>
          <w:lang w:val="en-GB" w:eastAsia="en-GB" w:bidi="en-GB"/>
        </w:rPr>
        <w:t xml:space="preserve"> conducted by a certified</w:t>
      </w:r>
      <w:r>
        <w:rPr>
          <w:rFonts w:eastAsia="Calibri" w:cs="Arial"/>
          <w:color w:val="000000"/>
          <w:lang w:val="en-GB" w:eastAsia="en-GB" w:bidi="en-GB"/>
        </w:rPr>
        <w:t xml:space="preserve"> professional.</w:t>
      </w:r>
      <w:r w:rsidRPr="00CC06B6">
        <w:rPr>
          <w:rFonts w:eastAsia="Calibri"/>
          <w:lang w:eastAsia="en-US"/>
        </w:rPr>
        <w:t xml:space="preserve"> </w:t>
      </w:r>
      <w:r w:rsidR="00DD5084">
        <w:rPr>
          <w:rFonts w:eastAsia="Calibri" w:cs="Arial"/>
          <w:color w:val="000000"/>
          <w:lang w:val="en-GB" w:eastAsia="en-GB" w:bidi="en-GB"/>
        </w:rPr>
        <w:t>In your case, this will be performed by</w:t>
      </w:r>
      <w:r>
        <w:rPr>
          <w:rFonts w:eastAsia="Calibri" w:cs="Arial"/>
          <w:color w:val="000000"/>
          <w:lang w:val="en-GB" w:eastAsia="en-GB" w:bidi="en-GB"/>
        </w:rPr>
        <w:t xml:space="preserve"> _____________________, approved by the Ministry of the Economy to carry out studies and appraisals in the area of rational energy use.</w:t>
      </w:r>
    </w:p>
    <w:p w14:paraId="18A1EA5C" w14:textId="77777777" w:rsidR="006C6FEA" w:rsidRPr="00C74240" w:rsidRDefault="00E53B14" w:rsidP="006C6FEA">
      <w:pPr>
        <w:pStyle w:val="Heading1"/>
        <w:rPr>
          <w:rFonts w:eastAsia="Calibri"/>
          <w:lang w:val="fr-FR"/>
        </w:rPr>
      </w:pPr>
      <w:r>
        <w:rPr>
          <w:rFonts w:eastAsia="Calibri" w:cs="Times New Roman"/>
          <w:color w:val="12374D"/>
          <w:lang w:val="en-GB" w:eastAsia="en-GB" w:bidi="en-GB"/>
        </w:rPr>
        <w:t>How does it work?</w:t>
      </w:r>
    </w:p>
    <w:p w14:paraId="16A87A7B" w14:textId="77777777" w:rsidR="006C6FEA" w:rsidRPr="00CC06B6" w:rsidRDefault="00E53B14" w:rsidP="006C6FEA">
      <w:pPr>
        <w:rPr>
          <w:rFonts w:eastAsia="Calibri"/>
          <w:lang w:eastAsia="en-US"/>
        </w:rPr>
      </w:pPr>
      <w:r>
        <w:rPr>
          <w:rFonts w:eastAsia="Calibri" w:cs="Arial"/>
          <w:color w:val="000000"/>
          <w:lang w:val="en-GB" w:eastAsia="en-GB" w:bidi="en-GB"/>
        </w:rPr>
        <w:t>The diagnostic process is carried out in several stages which require the active participation of the company being studied, as shown in the table below.</w:t>
      </w:r>
    </w:p>
    <w:p w14:paraId="586F76DB" w14:textId="77777777" w:rsidR="006C6FEA" w:rsidRPr="00CC06B6" w:rsidRDefault="006C6FEA" w:rsidP="006C6FEA">
      <w:pPr>
        <w:spacing w:before="0" w:after="0"/>
        <w:rPr>
          <w:rFonts w:ascii="Poppins Light" w:eastAsia="Calibri" w:hAnsi="Poppins Light" w:cs="Poppins Light"/>
          <w:color w:val="auto"/>
          <w:sz w:val="18"/>
          <w:szCs w:val="18"/>
          <w:lang w:eastAsia="en-US"/>
        </w:rPr>
      </w:pPr>
    </w:p>
    <w:tbl>
      <w:tblPr>
        <w:tblStyle w:val="TableGrid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1B2E21" w14:paraId="43A0CFB3" w14:textId="77777777" w:rsidTr="00DC092A">
        <w:trPr>
          <w:tblHeader/>
          <w:jc w:val="center"/>
        </w:trPr>
        <w:tc>
          <w:tcPr>
            <w:tcW w:w="4508" w:type="dxa"/>
            <w:tcBorders>
              <w:right w:val="nil"/>
            </w:tcBorders>
            <w:shd w:val="clear" w:color="auto" w:fill="F2F2F2"/>
          </w:tcPr>
          <w:p w14:paraId="472F95E9" w14:textId="4FA3B1C7" w:rsidR="006C6FEA" w:rsidRPr="00C74240" w:rsidRDefault="00E53B14" w:rsidP="000A6D98">
            <w:pPr>
              <w:spacing w:before="0" w:after="0" w:line="276" w:lineRule="auto"/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 xml:space="preserve">Role of the </w:t>
            </w:r>
            <w:r w:rsidR="00DD5084"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examiner</w:t>
            </w:r>
          </w:p>
        </w:tc>
        <w:tc>
          <w:tcPr>
            <w:tcW w:w="4508" w:type="dxa"/>
            <w:tcBorders>
              <w:left w:val="nil"/>
            </w:tcBorders>
            <w:shd w:val="clear" w:color="auto" w:fill="F2F2F2"/>
            <w:vAlign w:val="center"/>
          </w:tcPr>
          <w:p w14:paraId="0796EA22" w14:textId="3233ADE2" w:rsidR="006C6FEA" w:rsidRPr="00CC06B6" w:rsidRDefault="00E53B14" w:rsidP="000A6D98">
            <w:pPr>
              <w:spacing w:before="0" w:after="0" w:line="276" w:lineRule="auto"/>
              <w:jc w:val="right"/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 xml:space="preserve">Role of the </w:t>
            </w:r>
            <w:r w:rsidR="00DD5084"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analysed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 xml:space="preserve"> company</w:t>
            </w:r>
          </w:p>
        </w:tc>
      </w:tr>
      <w:tr w:rsidR="001B2E21" w14:paraId="21180399" w14:textId="77777777" w:rsidTr="00DC092A">
        <w:trPr>
          <w:jc w:val="center"/>
        </w:trPr>
        <w:tc>
          <w:tcPr>
            <w:tcW w:w="9016" w:type="dxa"/>
            <w:gridSpan w:val="2"/>
            <w:vAlign w:val="center"/>
          </w:tcPr>
          <w:p w14:paraId="0B4CEC75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Phase 1: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first contact</w:t>
            </w:r>
          </w:p>
        </w:tc>
      </w:tr>
      <w:tr w:rsidR="001B2E21" w14:paraId="5C76BAEE" w14:textId="77777777" w:rsidTr="00DC092A">
        <w:trPr>
          <w:jc w:val="center"/>
        </w:trPr>
        <w:tc>
          <w:tcPr>
            <w:tcW w:w="4508" w:type="dxa"/>
          </w:tcPr>
          <w:p w14:paraId="314EB5D0" w14:textId="3F1C8139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contacts the company and explains the process and objectives of the energy </w:t>
            </w:r>
            <w:r w:rsidR="007C2610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analysis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.</w:t>
            </w:r>
          </w:p>
        </w:tc>
        <w:tc>
          <w:tcPr>
            <w:tcW w:w="4508" w:type="dxa"/>
          </w:tcPr>
          <w:p w14:paraId="33A1AD00" w14:textId="5F73DE73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company commits itself to the </w:t>
            </w:r>
            <w:r w:rsidR="007C2610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analysis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and provides time and resources to dedicate to it as it progresses.</w:t>
            </w:r>
          </w:p>
        </w:tc>
      </w:tr>
      <w:tr w:rsidR="001B2E21" w14:paraId="382D5EE0" w14:textId="77777777" w:rsidTr="00DC092A">
        <w:trPr>
          <w:jc w:val="center"/>
        </w:trPr>
        <w:tc>
          <w:tcPr>
            <w:tcW w:w="9016" w:type="dxa"/>
            <w:gridSpan w:val="2"/>
          </w:tcPr>
          <w:p w14:paraId="51EE25CF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2: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information gathering</w:t>
            </w:r>
          </w:p>
        </w:tc>
      </w:tr>
      <w:tr w:rsidR="001B2E21" w14:paraId="52DBA3F1" w14:textId="77777777" w:rsidTr="00DC092A">
        <w:trPr>
          <w:jc w:val="center"/>
        </w:trPr>
        <w:tc>
          <w:tcPr>
            <w:tcW w:w="4508" w:type="dxa"/>
          </w:tcPr>
          <w:p w14:paraId="3F9D87B3" w14:textId="754C55D0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sends a technical questionnaire to collect as much information as possible prior to the site visit.</w:t>
            </w:r>
          </w:p>
        </w:tc>
        <w:tc>
          <w:tcPr>
            <w:tcW w:w="4508" w:type="dxa"/>
          </w:tcPr>
          <w:p w14:paraId="196BAD14" w14:textId="77777777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The company completes the questionnaire and looks for and collects the information and documents requested.</w:t>
            </w:r>
          </w:p>
        </w:tc>
      </w:tr>
      <w:tr w:rsidR="001B2E21" w14:paraId="15FA25BE" w14:textId="77777777" w:rsidTr="00DC092A">
        <w:trPr>
          <w:jc w:val="center"/>
        </w:trPr>
        <w:tc>
          <w:tcPr>
            <w:tcW w:w="9016" w:type="dxa"/>
            <w:gridSpan w:val="2"/>
          </w:tcPr>
          <w:p w14:paraId="4F2D3FEC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3: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meeting on site</w:t>
            </w:r>
          </w:p>
        </w:tc>
      </w:tr>
      <w:tr w:rsidR="001B2E21" w14:paraId="1E7A9301" w14:textId="77777777" w:rsidTr="00DC092A">
        <w:trPr>
          <w:jc w:val="center"/>
        </w:trPr>
        <w:tc>
          <w:tcPr>
            <w:tcW w:w="9016" w:type="dxa"/>
            <w:gridSpan w:val="2"/>
          </w:tcPr>
          <w:p w14:paraId="388697CE" w14:textId="68642038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and the company meet on site to discuss the purpose of the procedure, to complete the questionnaire if necessary and to answer any open questions.</w:t>
            </w:r>
          </w:p>
        </w:tc>
      </w:tr>
      <w:tr w:rsidR="001B2E21" w14:paraId="71B27FB0" w14:textId="77777777" w:rsidTr="00DC092A">
        <w:trPr>
          <w:jc w:val="center"/>
        </w:trPr>
        <w:tc>
          <w:tcPr>
            <w:tcW w:w="9016" w:type="dxa"/>
            <w:gridSpan w:val="2"/>
          </w:tcPr>
          <w:p w14:paraId="5F6646AF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4: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visit and measurements</w:t>
            </w:r>
          </w:p>
        </w:tc>
      </w:tr>
      <w:tr w:rsidR="001B2E21" w14:paraId="5A4A3DE0" w14:textId="77777777" w:rsidTr="00DC092A">
        <w:trPr>
          <w:jc w:val="center"/>
        </w:trPr>
        <w:tc>
          <w:tcPr>
            <w:tcW w:w="4508" w:type="dxa"/>
          </w:tcPr>
          <w:p w14:paraId="67D97427" w14:textId="5F5B7348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carries out a technical visit to the site and its systems, makes spot measurements, takes photographs and makes sure that he or she has all the elements necessary to complete the analysis.</w:t>
            </w:r>
          </w:p>
        </w:tc>
        <w:tc>
          <w:tcPr>
            <w:tcW w:w="4508" w:type="dxa"/>
          </w:tcPr>
          <w:p w14:paraId="1C49E7B1" w14:textId="27EE44EF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company accompanies 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during the visit to answer any questions.</w:t>
            </w:r>
            <w:r w:rsidRPr="00CC06B6"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It guarantees access to its premises and facilities, including equipment rooms, and arranges for the presence of a technician if necessary.</w:t>
            </w:r>
          </w:p>
        </w:tc>
      </w:tr>
      <w:tr w:rsidR="001B2E21" w14:paraId="18CFE97F" w14:textId="77777777" w:rsidTr="00DC092A">
        <w:trPr>
          <w:jc w:val="center"/>
        </w:trPr>
        <w:tc>
          <w:tcPr>
            <w:tcW w:w="9016" w:type="dxa"/>
            <w:gridSpan w:val="2"/>
          </w:tcPr>
          <w:p w14:paraId="6D34ACA3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5: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analysis</w:t>
            </w:r>
          </w:p>
        </w:tc>
      </w:tr>
      <w:tr w:rsidR="001B2E21" w14:paraId="2B15B30B" w14:textId="77777777" w:rsidTr="00DC092A">
        <w:trPr>
          <w:jc w:val="center"/>
        </w:trPr>
        <w:tc>
          <w:tcPr>
            <w:tcW w:w="4508" w:type="dxa"/>
          </w:tcPr>
          <w:p w14:paraId="7B3D5F69" w14:textId="3304152E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analyses the data collected and determines the company's energy balance, evaluates the level of energy performance and proposes measures for improvement.</w:t>
            </w:r>
          </w:p>
        </w:tc>
        <w:tc>
          <w:tcPr>
            <w:tcW w:w="4508" w:type="dxa"/>
          </w:tcPr>
          <w:p w14:paraId="7C823AC6" w14:textId="1CD2AEEA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company remains available to clarify any questions 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may have.</w:t>
            </w:r>
          </w:p>
        </w:tc>
      </w:tr>
      <w:tr w:rsidR="001B2E21" w14:paraId="7BF1979E" w14:textId="77777777" w:rsidTr="00DC092A">
        <w:trPr>
          <w:jc w:val="center"/>
        </w:trPr>
        <w:tc>
          <w:tcPr>
            <w:tcW w:w="9016" w:type="dxa"/>
            <w:gridSpan w:val="2"/>
          </w:tcPr>
          <w:p w14:paraId="7A82833C" w14:textId="77777777" w:rsidR="006C6FEA" w:rsidRPr="00CC06B6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6:</w:t>
            </w:r>
            <w:r w:rsidRPr="00CC06B6"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US"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production of the report</w:t>
            </w:r>
          </w:p>
        </w:tc>
      </w:tr>
      <w:tr w:rsidR="001B2E21" w14:paraId="1D4BCF6D" w14:textId="77777777" w:rsidTr="00DC092A">
        <w:trPr>
          <w:jc w:val="center"/>
        </w:trPr>
        <w:tc>
          <w:tcPr>
            <w:tcW w:w="4508" w:type="dxa"/>
          </w:tcPr>
          <w:p w14:paraId="7E528E4B" w14:textId="11862C4E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completes the analysis and writes a report.</w:t>
            </w:r>
          </w:p>
        </w:tc>
        <w:tc>
          <w:tcPr>
            <w:tcW w:w="4508" w:type="dxa"/>
          </w:tcPr>
          <w:p w14:paraId="4029C3DD" w14:textId="77777777" w:rsidR="006C6FEA" w:rsidRPr="00DC092A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eastAsia="en-US"/>
              </w:rPr>
            </w:pPr>
            <w:r w:rsidRPr="00DC092A">
              <w:rPr>
                <w:rFonts w:eastAsia="Calibri" w:cs="Arial"/>
                <w:color w:val="auto"/>
                <w:sz w:val="16"/>
                <w:szCs w:val="16"/>
                <w:lang w:eastAsia="en-US"/>
              </w:rPr>
              <w:t>-</w:t>
            </w:r>
          </w:p>
        </w:tc>
      </w:tr>
      <w:tr w:rsidR="001B2E21" w14:paraId="303E7490" w14:textId="77777777" w:rsidTr="00DC092A">
        <w:trPr>
          <w:jc w:val="center"/>
        </w:trPr>
        <w:tc>
          <w:tcPr>
            <w:tcW w:w="9016" w:type="dxa"/>
            <w:gridSpan w:val="2"/>
          </w:tcPr>
          <w:p w14:paraId="00614FC9" w14:textId="77777777" w:rsidR="006C6FEA" w:rsidRPr="00C74240" w:rsidRDefault="00E53B14" w:rsidP="000A6D98">
            <w:pPr>
              <w:spacing w:before="0" w:after="0" w:line="276" w:lineRule="auto"/>
              <w:jc w:val="center"/>
              <w:rPr>
                <w:rFonts w:eastAsia="Calibri" w:cs="Arial"/>
                <w:b/>
                <w:bCs/>
                <w:color w:val="auto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auto"/>
                <w:sz w:val="18"/>
                <w:szCs w:val="18"/>
                <w:lang w:val="en-GB" w:eastAsia="en-GB" w:bidi="en-GB"/>
              </w:rPr>
              <w:t>Phase 7:</w:t>
            </w:r>
            <w:r w:rsidRPr="00C74240">
              <w:rPr>
                <w:rFonts w:eastAsia="Calibri" w:cs="Arial"/>
                <w:b/>
                <w:bCs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Arial"/>
                <w:b/>
                <w:bCs/>
                <w:color w:val="auto"/>
                <w:sz w:val="18"/>
                <w:szCs w:val="18"/>
                <w:lang w:val="en-GB" w:eastAsia="en-GB" w:bidi="en-GB"/>
              </w:rPr>
              <w:t>presentation of results</w:t>
            </w:r>
          </w:p>
        </w:tc>
      </w:tr>
      <w:tr w:rsidR="001B2E21" w14:paraId="3427286D" w14:textId="77777777" w:rsidTr="00DC092A">
        <w:trPr>
          <w:jc w:val="center"/>
        </w:trPr>
        <w:tc>
          <w:tcPr>
            <w:tcW w:w="4508" w:type="dxa"/>
          </w:tcPr>
          <w:p w14:paraId="670A8809" w14:textId="3A71137D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lastRenderedPageBreak/>
              <w:t xml:space="preserve">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presents the report and the results of the </w:t>
            </w:r>
            <w:r w:rsidR="007C2610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analysis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at the closing meeting.</w:t>
            </w:r>
            <w:r w:rsidRPr="00CC06B6"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He/she proposes the determined improvement measures to the company.</w:t>
            </w:r>
          </w:p>
        </w:tc>
        <w:tc>
          <w:tcPr>
            <w:tcW w:w="4508" w:type="dxa"/>
          </w:tcPr>
          <w:p w14:paraId="1A11B3B0" w14:textId="2F7400D2" w:rsidR="006C6FEA" w:rsidRPr="00CC06B6" w:rsidRDefault="00E53B14" w:rsidP="000A6D98">
            <w:pPr>
              <w:spacing w:before="0" w:after="0" w:line="276" w:lineRule="auto"/>
              <w:jc w:val="left"/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</w:pP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The company receives the report.</w:t>
            </w:r>
            <w:r w:rsidRPr="00CC06B6">
              <w:rPr>
                <w:rFonts w:eastAsia="Calibri" w:cs="Arial"/>
                <w:color w:val="auto"/>
                <w:sz w:val="16"/>
                <w:szCs w:val="16"/>
                <w:lang w:val="en-US" w:eastAsia="en-US"/>
              </w:rPr>
              <w:t xml:space="preserve"> 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During the closing meeting, questions can be asked about the results, and the measures proposed by the </w:t>
            </w:r>
            <w:r w:rsidR="00DD5084"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>examiner</w:t>
            </w:r>
            <w:r>
              <w:rPr>
                <w:rFonts w:eastAsia="Calibri" w:cs="Arial"/>
                <w:color w:val="auto"/>
                <w:sz w:val="16"/>
                <w:szCs w:val="16"/>
                <w:lang w:val="en-GB" w:eastAsia="en-GB" w:bidi="en-GB"/>
              </w:rPr>
              <w:t xml:space="preserve"> discussed.</w:t>
            </w:r>
          </w:p>
        </w:tc>
      </w:tr>
    </w:tbl>
    <w:p w14:paraId="5D46ADFF" w14:textId="77777777" w:rsidR="006C6FEA" w:rsidRPr="00CC06B6" w:rsidRDefault="006C6FEA" w:rsidP="006C6FEA">
      <w:pPr>
        <w:spacing w:before="0" w:after="0"/>
        <w:rPr>
          <w:rFonts w:ascii="Poppins Light" w:eastAsia="Calibri" w:hAnsi="Poppins Light" w:cs="Poppins Light"/>
          <w:color w:val="auto"/>
          <w:sz w:val="18"/>
          <w:szCs w:val="18"/>
          <w:lang w:eastAsia="en-US"/>
        </w:rPr>
      </w:pPr>
    </w:p>
    <w:p w14:paraId="7B8DE5A7" w14:textId="0B62A667" w:rsidR="006C6FEA" w:rsidRPr="00CC06B6" w:rsidRDefault="00E53B14" w:rsidP="006C6FEA">
      <w:pPr>
        <w:pStyle w:val="Heading1"/>
        <w:rPr>
          <w:rFonts w:eastAsia="Calibri"/>
          <w:lang w:val="en-US"/>
        </w:rPr>
      </w:pPr>
      <w:r>
        <w:rPr>
          <w:rFonts w:eastAsia="Calibri" w:cs="Times New Roman"/>
          <w:color w:val="12374D"/>
          <w:lang w:val="en-GB" w:eastAsia="en-GB" w:bidi="en-GB"/>
        </w:rPr>
        <w:t xml:space="preserve">What happens after the </w:t>
      </w:r>
      <w:r w:rsidR="007C2610">
        <w:rPr>
          <w:rFonts w:eastAsia="Calibri" w:cs="Times New Roman"/>
          <w:color w:val="12374D"/>
          <w:lang w:val="en-GB" w:eastAsia="en-GB" w:bidi="en-GB"/>
        </w:rPr>
        <w:t>analysis</w:t>
      </w:r>
      <w:r>
        <w:rPr>
          <w:rFonts w:eastAsia="Calibri" w:cs="Times New Roman"/>
          <w:color w:val="12374D"/>
          <w:lang w:val="en-GB" w:eastAsia="en-GB" w:bidi="en-GB"/>
        </w:rPr>
        <w:t xml:space="preserve"> is completed?</w:t>
      </w:r>
    </w:p>
    <w:p w14:paraId="0DB02597" w14:textId="77777777" w:rsidR="006C6FEA" w:rsidRPr="00594A4E" w:rsidRDefault="00E53B14" w:rsidP="006C6FEA">
      <w:pPr>
        <w:rPr>
          <w:rFonts w:eastAsia="Calibri"/>
          <w:lang w:val="en-GB" w:eastAsia="en-US"/>
        </w:rPr>
      </w:pPr>
      <w:r>
        <w:rPr>
          <w:rFonts w:eastAsia="Calibri" w:cs="Arial"/>
          <w:color w:val="000000"/>
          <w:lang w:val="en-GB" w:eastAsia="en-GB" w:bidi="en-GB"/>
        </w:rPr>
        <w:t>The report you will receive is a “snapshot” of your company's energy performance at the time the analysis was carried out.</w:t>
      </w:r>
      <w:r w:rsidRPr="00594A4E">
        <w:rPr>
          <w:rFonts w:eastAsia="Calibri"/>
          <w:lang w:val="en-GB"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You are not obliged to present it to a supervisory authority.</w:t>
      </w:r>
    </w:p>
    <w:p w14:paraId="399ED751" w14:textId="77777777" w:rsidR="006C6FEA" w:rsidRPr="00594A4E" w:rsidRDefault="006C6FEA" w:rsidP="006C6FEA">
      <w:pPr>
        <w:rPr>
          <w:rFonts w:eastAsia="Calibri"/>
          <w:lang w:val="en-GB" w:eastAsia="en-US"/>
        </w:rPr>
      </w:pPr>
    </w:p>
    <w:p w14:paraId="1DB70084" w14:textId="3EA147F2" w:rsidR="006C6FEA" w:rsidRPr="00594A4E" w:rsidRDefault="00E53B14" w:rsidP="006C6FEA">
      <w:pPr>
        <w:rPr>
          <w:rFonts w:eastAsia="Calibri"/>
          <w:lang w:val="en-GB" w:eastAsia="en-US"/>
        </w:rPr>
      </w:pPr>
      <w:r>
        <w:rPr>
          <w:rFonts w:eastAsia="Calibri" w:cs="Arial"/>
          <w:color w:val="000000"/>
          <w:lang w:val="en-GB" w:eastAsia="en-GB" w:bidi="en-GB"/>
        </w:rPr>
        <w:t xml:space="preserve">The </w:t>
      </w:r>
      <w:r w:rsidR="007C2610">
        <w:rPr>
          <w:rFonts w:eastAsia="Calibri" w:cs="Arial"/>
          <w:color w:val="000000"/>
          <w:lang w:val="en-GB" w:eastAsia="en-GB" w:bidi="en-GB"/>
        </w:rPr>
        <w:t>analysis</w:t>
      </w:r>
      <w:r>
        <w:rPr>
          <w:rFonts w:eastAsia="Calibri" w:cs="Arial"/>
          <w:color w:val="000000"/>
          <w:lang w:val="en-GB" w:eastAsia="en-GB" w:bidi="en-GB"/>
        </w:rPr>
        <w:t xml:space="preserve"> ends with a list of improvement measures, prioritised according to economic, technical and organisational criteria.</w:t>
      </w:r>
      <w:r w:rsidRPr="00594A4E">
        <w:rPr>
          <w:rFonts w:eastAsia="Calibri"/>
          <w:lang w:val="en-GB"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Energy performance indicators (EPI) will also be suggested so that you can, on the basis of the study, monitor your consumption independently in a critical and informed manner.</w:t>
      </w:r>
    </w:p>
    <w:p w14:paraId="109B8360" w14:textId="77777777" w:rsidR="006C6FEA" w:rsidRPr="00594A4E" w:rsidRDefault="006C6FEA" w:rsidP="006C6FEA">
      <w:pPr>
        <w:rPr>
          <w:rFonts w:eastAsia="Calibri"/>
          <w:lang w:val="en-GB" w:eastAsia="en-US"/>
        </w:rPr>
      </w:pPr>
    </w:p>
    <w:p w14:paraId="390BAEED" w14:textId="77777777" w:rsidR="006C6FEA" w:rsidRPr="00594A4E" w:rsidRDefault="00E53B14" w:rsidP="006C6FEA">
      <w:pPr>
        <w:rPr>
          <w:rFonts w:eastAsia="Calibri"/>
          <w:lang w:val="en-GB" w:eastAsia="en-US"/>
        </w:rPr>
      </w:pPr>
      <w:r>
        <w:rPr>
          <w:rFonts w:eastAsia="Calibri" w:cs="Arial"/>
          <w:color w:val="000000"/>
          <w:lang w:val="en-GB" w:eastAsia="en-GB" w:bidi="en-GB"/>
        </w:rPr>
        <w:t>The list of improvement measures and energy performance indicators can then be used to implement effective energy management in your company and reduce your consumption.</w:t>
      </w:r>
      <w:r w:rsidRPr="00594A4E">
        <w:rPr>
          <w:rFonts w:eastAsia="Calibri"/>
          <w:lang w:val="en-GB"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You are not obliged to undertake any work.</w:t>
      </w:r>
      <w:r w:rsidRPr="00594A4E">
        <w:rPr>
          <w:rFonts w:eastAsia="Calibri"/>
          <w:lang w:val="en-GB" w:eastAsia="en-US"/>
        </w:rPr>
        <w:t xml:space="preserve"> </w:t>
      </w:r>
      <w:r>
        <w:rPr>
          <w:rFonts w:eastAsia="Calibri" w:cs="Arial"/>
          <w:color w:val="000000"/>
          <w:lang w:val="en-GB" w:eastAsia="en-GB" w:bidi="en-GB"/>
        </w:rPr>
        <w:t>The company is free to choose whether it takes any action to avail itself of these options and to implement the measures proposed.</w:t>
      </w:r>
    </w:p>
    <w:p w14:paraId="104284A8" w14:textId="77777777" w:rsidR="006C6FEA" w:rsidRPr="00594A4E" w:rsidRDefault="006C6FEA" w:rsidP="006C6FEA">
      <w:pPr>
        <w:spacing w:before="0" w:after="0"/>
        <w:rPr>
          <w:rFonts w:eastAsia="Calibri" w:cs="Arial"/>
          <w:color w:val="auto"/>
          <w:sz w:val="18"/>
          <w:szCs w:val="18"/>
          <w:lang w:val="en-GB" w:eastAsia="en-US"/>
        </w:rPr>
      </w:pPr>
    </w:p>
    <w:p w14:paraId="62E7CA3D" w14:textId="77777777" w:rsidR="006C6FEA" w:rsidRPr="00594A4E" w:rsidRDefault="00E53B14" w:rsidP="006C6FEA">
      <w:pPr>
        <w:spacing w:before="0" w:after="0"/>
        <w:rPr>
          <w:rFonts w:eastAsia="Calibri" w:cs="Arial"/>
          <w:b/>
          <w:bCs/>
          <w:color w:val="auto"/>
          <w:sz w:val="18"/>
          <w:szCs w:val="18"/>
          <w:lang w:val="en-GB" w:eastAsia="en-US"/>
        </w:rPr>
      </w:pPr>
      <w:r>
        <w:rPr>
          <w:rFonts w:eastAsia="Calibri" w:cs="Arial"/>
          <w:b/>
          <w:bCs/>
          <w:color w:val="auto"/>
          <w:sz w:val="18"/>
          <w:szCs w:val="18"/>
          <w:lang w:val="en-GB" w:eastAsia="en-GB" w:bidi="en-GB"/>
        </w:rPr>
        <w:t>Your contact for any question:</w:t>
      </w:r>
    </w:p>
    <w:p w14:paraId="7146829D" w14:textId="77777777" w:rsidR="006C6FEA" w:rsidRPr="00594A4E" w:rsidRDefault="006C6FEA" w:rsidP="006C6FEA">
      <w:pPr>
        <w:spacing w:before="0" w:after="0"/>
        <w:rPr>
          <w:rFonts w:ascii="Poppins Light" w:eastAsia="Calibri" w:hAnsi="Poppins Light" w:cs="Poppins Light"/>
          <w:color w:val="auto"/>
          <w:sz w:val="18"/>
          <w:szCs w:val="18"/>
          <w:lang w:val="en-GB" w:eastAsia="en-US"/>
        </w:rPr>
      </w:pP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B2E21" w14:paraId="61AD5B2C" w14:textId="77777777" w:rsidTr="00DC092A">
        <w:tc>
          <w:tcPr>
            <w:tcW w:w="3005" w:type="dxa"/>
          </w:tcPr>
          <w:p w14:paraId="390DB5ED" w14:textId="77777777" w:rsidR="006C6FEA" w:rsidRPr="00DC092A" w:rsidRDefault="00E53B14" w:rsidP="006C6FEA">
            <w:pPr>
              <w:spacing w:before="0" w:after="0"/>
              <w:rPr>
                <w:rFonts w:eastAsia="Calibri" w:cs="Arial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C092A">
              <w:rPr>
                <w:rFonts w:eastAsia="Calibri" w:cs="Arial"/>
                <w:color w:val="auto"/>
                <w:sz w:val="18"/>
                <w:szCs w:val="18"/>
                <w:lang w:eastAsia="en-US"/>
              </w:rPr>
              <w:t>xxx</w:t>
            </w:r>
            <w:proofErr w:type="gramEnd"/>
          </w:p>
        </w:tc>
        <w:tc>
          <w:tcPr>
            <w:tcW w:w="3005" w:type="dxa"/>
          </w:tcPr>
          <w:p w14:paraId="5E09065C" w14:textId="77777777" w:rsidR="006C6FEA" w:rsidRPr="00DC092A" w:rsidRDefault="00E53B14" w:rsidP="006C6FEA">
            <w:pPr>
              <w:spacing w:before="0" w:after="0"/>
              <w:rPr>
                <w:rFonts w:eastAsia="Calibri" w:cs="Arial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C092A">
              <w:rPr>
                <w:rFonts w:eastAsia="Calibri" w:cs="Arial"/>
                <w:color w:val="auto"/>
                <w:sz w:val="18"/>
                <w:szCs w:val="18"/>
                <w:lang w:eastAsia="en-US"/>
              </w:rPr>
              <w:t>xxx</w:t>
            </w:r>
            <w:proofErr w:type="gramEnd"/>
          </w:p>
        </w:tc>
        <w:tc>
          <w:tcPr>
            <w:tcW w:w="3006" w:type="dxa"/>
          </w:tcPr>
          <w:p w14:paraId="1B45D948" w14:textId="77777777" w:rsidR="006C6FEA" w:rsidRPr="00DC092A" w:rsidRDefault="00E53B14" w:rsidP="006C6FEA">
            <w:pPr>
              <w:spacing w:before="0" w:after="0"/>
              <w:rPr>
                <w:rFonts w:eastAsia="Calibri" w:cs="Arial"/>
                <w:color w:val="auto"/>
                <w:sz w:val="18"/>
                <w:szCs w:val="18"/>
                <w:lang w:eastAsia="en-US"/>
              </w:rPr>
            </w:pPr>
            <w:proofErr w:type="gramStart"/>
            <w:r w:rsidRPr="00DC092A">
              <w:rPr>
                <w:rFonts w:eastAsia="Calibri" w:cs="Arial"/>
                <w:color w:val="auto"/>
                <w:sz w:val="18"/>
                <w:szCs w:val="18"/>
                <w:lang w:eastAsia="en-US"/>
              </w:rPr>
              <w:t>xxx</w:t>
            </w:r>
            <w:proofErr w:type="gramEnd"/>
          </w:p>
        </w:tc>
      </w:tr>
    </w:tbl>
    <w:p w14:paraId="528F93C8" w14:textId="77777777" w:rsidR="006C6FEA" w:rsidRPr="00C74240" w:rsidRDefault="006C6FEA" w:rsidP="006C6FEA">
      <w:pPr>
        <w:spacing w:before="0" w:after="0"/>
        <w:rPr>
          <w:rFonts w:eastAsia="Calibri" w:cs="Arial"/>
          <w:color w:val="auto"/>
          <w:sz w:val="18"/>
          <w:szCs w:val="18"/>
          <w:lang w:val="fr-FR" w:eastAsia="en-US"/>
        </w:rPr>
      </w:pPr>
    </w:p>
    <w:p w14:paraId="69252F9A" w14:textId="77777777" w:rsidR="006C6FEA" w:rsidRPr="00C74240" w:rsidRDefault="006C6FEA" w:rsidP="009363FB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8"/>
          <w:szCs w:val="18"/>
          <w:lang w:val="fr-FR" w:eastAsia="en-US"/>
        </w:rPr>
      </w:pPr>
    </w:p>
    <w:p w14:paraId="52A01FE1" w14:textId="77777777" w:rsidR="006C6FEA" w:rsidRPr="00C74240" w:rsidRDefault="006C6FEA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63F3DB05" w14:textId="77777777" w:rsidR="006C6FEA" w:rsidRPr="00C74240" w:rsidRDefault="006C6FEA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1D263851" w14:textId="77777777" w:rsidR="009363FB" w:rsidRPr="00C74240" w:rsidRDefault="009363FB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5E4B4BAC" w14:textId="77777777" w:rsidR="009363FB" w:rsidRPr="00C74240" w:rsidRDefault="009363FB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09A2F3EF" w14:textId="77777777" w:rsidR="009363FB" w:rsidRPr="00C74240" w:rsidRDefault="009363FB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4B74C142" w14:textId="77777777" w:rsidR="009363FB" w:rsidRPr="00C74240" w:rsidRDefault="009363FB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5926EBF9" w14:textId="77777777" w:rsidR="009363FB" w:rsidRPr="00C74240" w:rsidRDefault="009363FB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453797FB" w14:textId="77777777" w:rsidR="006C6FEA" w:rsidRPr="00C74240" w:rsidRDefault="006C6FEA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00CE60F0" w14:textId="77777777" w:rsidR="006C6FEA" w:rsidRPr="00C74240" w:rsidRDefault="006C6FEA" w:rsidP="006C6FEA">
      <w:pPr>
        <w:tabs>
          <w:tab w:val="center" w:pos="1134"/>
          <w:tab w:val="center" w:pos="3969"/>
          <w:tab w:val="center" w:pos="7655"/>
        </w:tabs>
        <w:spacing w:before="0" w:after="0"/>
        <w:rPr>
          <w:rFonts w:eastAsia="Calibri" w:cs="Arial"/>
          <w:color w:val="auto"/>
          <w:sz w:val="16"/>
          <w:szCs w:val="16"/>
          <w:lang w:val="fr-FR" w:eastAsia="en-US"/>
        </w:rPr>
      </w:pPr>
    </w:p>
    <w:p w14:paraId="0869881F" w14:textId="77777777" w:rsidR="006C6FEA" w:rsidRPr="00594A4E" w:rsidRDefault="00E53B14" w:rsidP="006C6F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eastAsia="Calibri" w:cs="Arial"/>
          <w:b/>
          <w:bCs/>
          <w:color w:val="auto"/>
          <w:sz w:val="18"/>
          <w:szCs w:val="18"/>
          <w:lang w:val="en-GB" w:eastAsia="en-US"/>
        </w:rPr>
        <w:sectPr w:rsidR="006C6FEA" w:rsidRPr="00594A4E" w:rsidSect="004F144F">
          <w:footerReference w:type="default" r:id="rId14"/>
          <w:footerReference w:type="first" r:id="rId15"/>
          <w:pgSz w:w="11900" w:h="16840"/>
          <w:pgMar w:top="2552" w:right="1098" w:bottom="1417" w:left="1021" w:header="2552" w:footer="680" w:gutter="0"/>
          <w:cols w:space="708"/>
          <w:docGrid w:linePitch="299"/>
        </w:sectPr>
      </w:pPr>
      <w:r>
        <w:rPr>
          <w:rFonts w:eastAsia="Calibri" w:cs="Arial"/>
          <w:b/>
          <w:bCs/>
          <w:color w:val="auto"/>
          <w:sz w:val="18"/>
          <w:szCs w:val="18"/>
          <w:lang w:val="en-GB" w:eastAsia="en-GB" w:bidi="en-GB"/>
        </w:rPr>
        <w:t>Please send us the attached authorisation, dated and signed, allowing us to consult your consumption data.</w:t>
      </w:r>
    </w:p>
    <w:p w14:paraId="5397B1D4" w14:textId="77777777" w:rsidR="00F62EC9" w:rsidRPr="00594A4E" w:rsidRDefault="00E53B14" w:rsidP="00F62EC9">
      <w:pPr>
        <w:spacing w:before="0" w:after="0" w:line="360" w:lineRule="auto"/>
        <w:ind w:left="3969"/>
        <w:jc w:val="left"/>
        <w:rPr>
          <w:rFonts w:eastAsia="Calibri" w:cs="Arial"/>
          <w:b/>
          <w:bCs/>
          <w:color w:val="auto"/>
          <w:sz w:val="20"/>
          <w:szCs w:val="22"/>
          <w:lang w:val="en-GB" w:eastAsia="en-US"/>
        </w:rPr>
      </w:pPr>
      <w:r>
        <w:rPr>
          <w:rFonts w:eastAsia="Calibri" w:cs="Arial"/>
          <w:b/>
          <w:bCs/>
          <w:color w:val="auto"/>
          <w:sz w:val="20"/>
          <w:szCs w:val="22"/>
          <w:lang w:val="en-GB" w:eastAsia="en-GB" w:bidi="en-GB"/>
        </w:rPr>
        <w:lastRenderedPageBreak/>
        <w:t>To energy suppliers and distributors</w:t>
      </w:r>
    </w:p>
    <w:p w14:paraId="7D8DE991" w14:textId="77777777" w:rsidR="00F62EC9" w:rsidRPr="00594A4E" w:rsidRDefault="00E53B14" w:rsidP="00F62EC9">
      <w:pPr>
        <w:spacing w:before="0" w:after="0" w:line="360" w:lineRule="auto"/>
        <w:ind w:left="3969" w:hanging="5245"/>
        <w:jc w:val="left"/>
        <w:rPr>
          <w:rFonts w:eastAsia="Calibri" w:cs="Arial"/>
          <w:b/>
          <w:bCs/>
          <w:color w:val="auto"/>
          <w:sz w:val="20"/>
          <w:szCs w:val="22"/>
          <w:lang w:val="en-GB" w:eastAsia="en-US"/>
        </w:rPr>
      </w:pPr>
      <w:r w:rsidRPr="00594A4E">
        <w:rPr>
          <w:rFonts w:eastAsia="Calibri" w:cs="Arial"/>
          <w:b/>
          <w:bCs/>
          <w:color w:val="auto"/>
          <w:sz w:val="20"/>
          <w:szCs w:val="22"/>
          <w:lang w:val="en-GB" w:eastAsia="en-US"/>
        </w:rPr>
        <w:tab/>
      </w:r>
      <w:r>
        <w:rPr>
          <w:rFonts w:eastAsia="Calibri" w:cs="Arial"/>
          <w:b/>
          <w:bCs/>
          <w:color w:val="auto"/>
          <w:sz w:val="20"/>
          <w:szCs w:val="22"/>
          <w:lang w:val="en-GB" w:eastAsia="en-GB" w:bidi="en-GB"/>
        </w:rPr>
        <w:t>To energy network managers</w:t>
      </w:r>
    </w:p>
    <w:p w14:paraId="48465636" w14:textId="77777777" w:rsidR="00F62EC9" w:rsidRPr="00594A4E" w:rsidRDefault="00E53B14" w:rsidP="00F62EC9">
      <w:pPr>
        <w:spacing w:before="0" w:after="0" w:line="360" w:lineRule="auto"/>
        <w:ind w:left="3969" w:hanging="5245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  <w:r w:rsidRPr="00594A4E">
        <w:rPr>
          <w:rFonts w:eastAsia="Calibri" w:cs="Arial"/>
          <w:b/>
          <w:bCs/>
          <w:color w:val="auto"/>
          <w:sz w:val="20"/>
          <w:szCs w:val="22"/>
          <w:lang w:val="en-GB" w:eastAsia="en-US"/>
        </w:rPr>
        <w:tab/>
      </w:r>
      <w:r>
        <w:rPr>
          <w:rFonts w:eastAsia="Calibri" w:cs="Arial"/>
          <w:b/>
          <w:bCs/>
          <w:color w:val="auto"/>
          <w:sz w:val="20"/>
          <w:szCs w:val="22"/>
          <w:lang w:val="en-GB" w:eastAsia="en-GB" w:bidi="en-GB"/>
        </w:rPr>
        <w:t>To all concerned</w:t>
      </w:r>
    </w:p>
    <w:p w14:paraId="4D663D3E" w14:textId="77777777" w:rsidR="00F62EC9" w:rsidRPr="00594A4E" w:rsidRDefault="00F62EC9" w:rsidP="00F62EC9">
      <w:pPr>
        <w:spacing w:before="0" w:after="0" w:line="360" w:lineRule="auto"/>
        <w:ind w:left="3969" w:hanging="5245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66485561" w14:textId="77777777" w:rsidR="00F62EC9" w:rsidRPr="00594A4E" w:rsidRDefault="00E53B14" w:rsidP="00F62EC9">
      <w:pPr>
        <w:spacing w:before="0" w:after="0" w:line="360" w:lineRule="auto"/>
        <w:ind w:left="3969" w:hanging="5245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  <w:r w:rsidRPr="00594A4E">
        <w:rPr>
          <w:rFonts w:eastAsia="Calibri" w:cs="Arial"/>
          <w:color w:val="auto"/>
          <w:sz w:val="20"/>
          <w:szCs w:val="22"/>
          <w:lang w:val="en-GB" w:eastAsia="en-US"/>
        </w:rPr>
        <w:tab/>
      </w:r>
      <w:r>
        <w:rPr>
          <w:rFonts w:eastAsia="Calibri" w:cs="Arial"/>
          <w:color w:val="auto"/>
          <w:sz w:val="20"/>
          <w:szCs w:val="22"/>
          <w:lang w:val="en-GB" w:eastAsia="en-GB" w:bidi="en-GB"/>
        </w:rPr>
        <w:t>.............., on .................................. 2023</w:t>
      </w:r>
    </w:p>
    <w:p w14:paraId="00004CA0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26883632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5293EC1D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0FD5F4E5" w14:textId="7A784705" w:rsidR="00F62EC9" w:rsidRPr="00594A4E" w:rsidRDefault="00E53B14" w:rsidP="00F62EC9">
      <w:pPr>
        <w:spacing w:before="0" w:after="0"/>
        <w:ind w:left="1134" w:hanging="1134"/>
        <w:jc w:val="left"/>
        <w:rPr>
          <w:rFonts w:eastAsia="Calibri" w:cs="Arial"/>
          <w:b/>
          <w:color w:val="auto"/>
          <w:sz w:val="20"/>
          <w:szCs w:val="22"/>
          <w:lang w:val="en-GB" w:eastAsia="en-US"/>
        </w:rPr>
      </w:pPr>
      <w:r>
        <w:rPr>
          <w:rFonts w:eastAsia="Calibri" w:cs="Arial"/>
          <w:b/>
          <w:bCs/>
          <w:color w:val="auto"/>
          <w:sz w:val="20"/>
          <w:szCs w:val="22"/>
          <w:lang w:val="en-GB" w:eastAsia="en-GB" w:bidi="en-GB"/>
        </w:rPr>
        <w:t>Re</w:t>
      </w:r>
      <w:r>
        <w:rPr>
          <w:rFonts w:eastAsia="Calibri" w:cs="Arial"/>
          <w:color w:val="auto"/>
          <w:sz w:val="20"/>
          <w:szCs w:val="22"/>
          <w:lang w:val="en-GB" w:eastAsia="en-GB" w:bidi="en-GB"/>
        </w:rPr>
        <w:t>:</w:t>
      </w:r>
      <w:r w:rsidRPr="00594A4E">
        <w:rPr>
          <w:rFonts w:eastAsia="Calibri" w:cs="Arial"/>
          <w:color w:val="auto"/>
          <w:sz w:val="20"/>
          <w:szCs w:val="22"/>
          <w:lang w:val="en-GB" w:eastAsia="en-US"/>
        </w:rPr>
        <w:tab/>
      </w:r>
      <w:r>
        <w:rPr>
          <w:rFonts w:eastAsia="Calibri" w:cs="Arial"/>
          <w:color w:val="auto"/>
          <w:sz w:val="20"/>
          <w:szCs w:val="22"/>
          <w:lang w:val="en-GB" w:eastAsia="en-GB" w:bidi="en-GB"/>
        </w:rPr>
        <w:t>“</w:t>
      </w:r>
      <w:proofErr w:type="spellStart"/>
      <w:r>
        <w:rPr>
          <w:rFonts w:eastAsia="Calibri" w:cs="Arial"/>
          <w:color w:val="auto"/>
          <w:sz w:val="20"/>
          <w:szCs w:val="22"/>
          <w:lang w:val="en-GB" w:eastAsia="en-GB" w:bidi="en-GB"/>
        </w:rPr>
        <w:t>Potenzialcheck</w:t>
      </w:r>
      <w:proofErr w:type="spellEnd"/>
      <w:r>
        <w:rPr>
          <w:rFonts w:eastAsia="Calibri" w:cs="Arial"/>
          <w:color w:val="auto"/>
          <w:sz w:val="20"/>
          <w:szCs w:val="22"/>
          <w:lang w:val="en-GB" w:eastAsia="en-GB" w:bidi="en-GB"/>
        </w:rPr>
        <w:t xml:space="preserve">” energy </w:t>
      </w:r>
      <w:r w:rsidR="007C2610">
        <w:rPr>
          <w:rFonts w:eastAsia="Calibri" w:cs="Arial"/>
          <w:color w:val="auto"/>
          <w:sz w:val="20"/>
          <w:szCs w:val="22"/>
          <w:lang w:val="en-GB" w:eastAsia="en-GB" w:bidi="en-GB"/>
        </w:rPr>
        <w:t>analysis</w:t>
      </w:r>
      <w:r w:rsidR="00594A4E">
        <w:rPr>
          <w:rFonts w:eastAsia="Calibri" w:cs="Arial"/>
          <w:color w:val="auto"/>
          <w:sz w:val="20"/>
          <w:szCs w:val="22"/>
          <w:lang w:val="en-GB" w:eastAsia="en-GB" w:bidi="en-GB"/>
        </w:rPr>
        <w:t xml:space="preserve"> </w:t>
      </w:r>
      <w:r w:rsidR="00594A4E" w:rsidRPr="00594A4E">
        <w:rPr>
          <w:rFonts w:eastAsia="Calibri" w:cs="Arial"/>
          <w:color w:val="auto"/>
          <w:sz w:val="20"/>
          <w:szCs w:val="22"/>
          <w:lang w:val="en-GB" w:eastAsia="en-GB" w:bidi="en-GB"/>
        </w:rPr>
        <w:t>and energy consumption monitoring</w:t>
      </w:r>
    </w:p>
    <w:p w14:paraId="1E20BF4C" w14:textId="77777777" w:rsidR="00F62EC9" w:rsidRPr="00594A4E" w:rsidRDefault="00E53B14" w:rsidP="00F62EC9">
      <w:pPr>
        <w:spacing w:before="0" w:after="0"/>
        <w:ind w:left="1134"/>
        <w:jc w:val="left"/>
        <w:rPr>
          <w:rFonts w:eastAsia="Calibri" w:cs="Arial"/>
          <w:bCs/>
          <w:color w:val="auto"/>
          <w:sz w:val="20"/>
          <w:szCs w:val="22"/>
          <w:lang w:val="en-GB" w:eastAsia="en-US"/>
        </w:rPr>
      </w:pPr>
      <w:r>
        <w:rPr>
          <w:rFonts w:eastAsia="Calibri" w:cs="Arial"/>
          <w:bCs/>
          <w:color w:val="auto"/>
          <w:sz w:val="20"/>
          <w:szCs w:val="22"/>
          <w:lang w:val="en-GB" w:eastAsia="en-GB" w:bidi="en-GB"/>
        </w:rPr>
        <w:t>Authorisation to consult energy consumption data</w:t>
      </w:r>
    </w:p>
    <w:p w14:paraId="695792BC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5FA5251D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5D8DBC2D" w14:textId="77777777" w:rsidR="00F62EC9" w:rsidRPr="00594A4E" w:rsidRDefault="00E53B14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  <w:r>
        <w:rPr>
          <w:rFonts w:eastAsia="Calibri" w:cs="Arial"/>
          <w:color w:val="auto"/>
          <w:sz w:val="20"/>
          <w:szCs w:val="22"/>
          <w:lang w:val="en-GB" w:eastAsia="en-GB" w:bidi="en-GB"/>
        </w:rPr>
        <w:t>Dear Sir or Madam,</w:t>
      </w:r>
    </w:p>
    <w:p w14:paraId="2178E0BE" w14:textId="77777777" w:rsidR="00F62EC9" w:rsidRPr="00594A4E" w:rsidRDefault="00F62EC9" w:rsidP="00F62EC9">
      <w:pPr>
        <w:widowControl w:val="0"/>
        <w:spacing w:before="0" w:after="0" w:line="360" w:lineRule="auto"/>
        <w:rPr>
          <w:rFonts w:eastAsia="Times New Roman" w:cs="Arial"/>
          <w:color w:val="auto"/>
          <w:sz w:val="20"/>
          <w:szCs w:val="20"/>
          <w:lang w:val="en-GB" w:eastAsia="lb-LU"/>
        </w:rPr>
      </w:pPr>
    </w:p>
    <w:p w14:paraId="35529D0F" w14:textId="7F05D611" w:rsidR="00F62EC9" w:rsidRPr="00594A4E" w:rsidRDefault="00E53B14" w:rsidP="00F62EC9">
      <w:pPr>
        <w:widowControl w:val="0"/>
        <w:tabs>
          <w:tab w:val="left" w:pos="567"/>
          <w:tab w:val="left" w:pos="5104"/>
        </w:tabs>
        <w:spacing w:before="0" w:after="0" w:line="360" w:lineRule="auto"/>
        <w:rPr>
          <w:rFonts w:eastAsia="Times New Roman" w:cs="Arial"/>
          <w:color w:val="auto"/>
          <w:sz w:val="20"/>
          <w:szCs w:val="20"/>
          <w:lang w:val="en-GB" w:eastAsia="lb-LU"/>
        </w:rPr>
      </w:pPr>
      <w:r>
        <w:rPr>
          <w:rFonts w:eastAsia="Times New Roman" w:cs="Arial"/>
          <w:color w:val="auto"/>
          <w:sz w:val="20"/>
          <w:szCs w:val="20"/>
          <w:lang w:val="en-GB" w:eastAsia="en-GB" w:bidi="en-GB"/>
        </w:rPr>
        <w:t xml:space="preserve">Our company </w:t>
      </w:r>
      <w:r>
        <w:rPr>
          <w:rFonts w:eastAsia="Times New Roman" w:cs="Arial"/>
          <w:b/>
          <w:bCs/>
          <w:color w:val="auto"/>
          <w:sz w:val="20"/>
          <w:szCs w:val="20"/>
          <w:lang w:val="en-GB" w:eastAsia="en-GB" w:bidi="en-GB"/>
        </w:rPr>
        <w:t xml:space="preserve">(company name), </w:t>
      </w:r>
      <w:r>
        <w:rPr>
          <w:rFonts w:eastAsia="Times New Roman" w:cs="Arial"/>
          <w:color w:val="auto"/>
          <w:sz w:val="20"/>
          <w:szCs w:val="20"/>
          <w:lang w:val="en-GB" w:eastAsia="en-GB" w:bidi="en-GB"/>
        </w:rPr>
        <w:t xml:space="preserve">based at </w:t>
      </w:r>
      <w:r>
        <w:rPr>
          <w:rFonts w:eastAsia="Times New Roman" w:cs="Arial"/>
          <w:b/>
          <w:bCs/>
          <w:color w:val="auto"/>
          <w:sz w:val="20"/>
          <w:szCs w:val="20"/>
          <w:lang w:val="en-GB" w:eastAsia="en-GB" w:bidi="en-GB"/>
        </w:rPr>
        <w:t>(address)</w:t>
      </w:r>
      <w:r>
        <w:rPr>
          <w:rFonts w:eastAsia="Times New Roman" w:cs="Arial"/>
          <w:color w:val="auto"/>
          <w:sz w:val="20"/>
          <w:szCs w:val="20"/>
          <w:lang w:val="en-GB" w:eastAsia="en-GB" w:bidi="en-GB"/>
        </w:rPr>
        <w:t>, has undertaken a programme which includes the performance of a</w:t>
      </w:r>
      <w:r w:rsidR="00594A4E" w:rsidRPr="00594A4E">
        <w:rPr>
          <w:rFonts w:eastAsia="Times New Roman" w:cs="Arial"/>
          <w:color w:val="auto"/>
          <w:sz w:val="20"/>
          <w:szCs w:val="20"/>
          <w:lang w:val="en-GB" w:eastAsia="en-GB" w:bidi="en-GB"/>
        </w:rPr>
        <w:t xml:space="preserve"> study and monitoring of energy consumption.</w:t>
      </w:r>
    </w:p>
    <w:p w14:paraId="3D601F97" w14:textId="77777777" w:rsidR="00F62EC9" w:rsidRPr="00594A4E" w:rsidRDefault="00F62EC9" w:rsidP="00F62EC9">
      <w:pPr>
        <w:widowControl w:val="0"/>
        <w:spacing w:before="0" w:after="0" w:line="360" w:lineRule="auto"/>
        <w:rPr>
          <w:rFonts w:eastAsia="Times New Roman" w:cs="Arial"/>
          <w:color w:val="auto"/>
          <w:sz w:val="20"/>
          <w:szCs w:val="20"/>
          <w:lang w:val="en-GB" w:eastAsia="lb-LU"/>
        </w:rPr>
      </w:pPr>
    </w:p>
    <w:p w14:paraId="2BA8C736" w14:textId="77777777" w:rsidR="00F62EC9" w:rsidRPr="00594A4E" w:rsidRDefault="00E53B14" w:rsidP="00F62EC9">
      <w:pPr>
        <w:widowControl w:val="0"/>
        <w:spacing w:before="0" w:after="0" w:line="360" w:lineRule="auto"/>
        <w:rPr>
          <w:rFonts w:eastAsia="Times New Roman" w:cs="Arial"/>
          <w:color w:val="auto"/>
          <w:sz w:val="20"/>
          <w:szCs w:val="20"/>
          <w:lang w:val="en-GB" w:eastAsia="lb-LU"/>
        </w:rPr>
      </w:pPr>
      <w:r>
        <w:rPr>
          <w:rFonts w:eastAsia="Times New Roman" w:cs="Arial"/>
          <w:color w:val="auto"/>
          <w:sz w:val="20"/>
          <w:szCs w:val="20"/>
          <w:lang w:val="en-GB" w:eastAsia="en-GB" w:bidi="en-GB"/>
        </w:rPr>
        <w:t xml:space="preserve">To this end, we authorise </w:t>
      </w:r>
      <w:r>
        <w:rPr>
          <w:rFonts w:eastAsia="Times New Roman" w:cs="Arial"/>
          <w:b/>
          <w:bCs/>
          <w:color w:val="auto"/>
          <w:sz w:val="20"/>
          <w:szCs w:val="20"/>
          <w:lang w:val="en-GB" w:eastAsia="en-GB" w:bidi="en-GB"/>
        </w:rPr>
        <w:t>XXX</w:t>
      </w:r>
      <w:r>
        <w:rPr>
          <w:rFonts w:eastAsia="Times New Roman" w:cs="Arial"/>
          <w:color w:val="auto"/>
          <w:sz w:val="20"/>
          <w:szCs w:val="20"/>
          <w:lang w:val="en-GB" w:eastAsia="en-GB" w:bidi="en-GB"/>
        </w:rPr>
        <w:t xml:space="preserve"> to request and consult the energy consumption data on the company and, more specifically, the readings of the following meter(s):</w:t>
      </w:r>
    </w:p>
    <w:p w14:paraId="04EF36EA" w14:textId="77777777" w:rsidR="00F62EC9" w:rsidRPr="00594A4E" w:rsidRDefault="00E53B14" w:rsidP="00F62EC9">
      <w:pPr>
        <w:widowControl w:val="0"/>
        <w:spacing w:before="0" w:after="0" w:line="360" w:lineRule="auto"/>
        <w:rPr>
          <w:rFonts w:eastAsia="Times New Roman" w:cs="Arial"/>
          <w:b/>
          <w:bCs/>
          <w:color w:val="auto"/>
          <w:sz w:val="20"/>
          <w:szCs w:val="20"/>
          <w:lang w:val="en-GB" w:eastAsia="lb-LU"/>
        </w:rPr>
      </w:pPr>
      <w:r>
        <w:rPr>
          <w:rFonts w:eastAsia="Times New Roman" w:cs="Arial"/>
          <w:b/>
          <w:bCs/>
          <w:color w:val="auto"/>
          <w:sz w:val="20"/>
          <w:szCs w:val="20"/>
          <w:lang w:val="en-GB" w:eastAsia="en-GB" w:bidi="en-GB"/>
        </w:rPr>
        <w:t>POD LU…………………………………………………………</w:t>
      </w:r>
    </w:p>
    <w:p w14:paraId="681A6FBE" w14:textId="526051A2" w:rsidR="00F62EC9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5428873F" w14:textId="7AAEE73F" w:rsidR="00594A4E" w:rsidRDefault="00594A4E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  <w:r w:rsidRPr="00594A4E">
        <w:rPr>
          <w:rFonts w:eastAsia="Calibri" w:cs="Arial"/>
          <w:color w:val="auto"/>
          <w:sz w:val="20"/>
          <w:szCs w:val="22"/>
          <w:lang w:val="en-GB" w:eastAsia="en-US"/>
        </w:rPr>
        <w:t>This authorisation loses its validity 2 years after signature.</w:t>
      </w:r>
    </w:p>
    <w:p w14:paraId="447B89C0" w14:textId="77777777" w:rsidR="00594A4E" w:rsidRPr="00594A4E" w:rsidRDefault="00594A4E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593DC9D4" w14:textId="77777777" w:rsidR="00F62EC9" w:rsidRPr="00594A4E" w:rsidRDefault="00E53B14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  <w:r>
        <w:rPr>
          <w:rFonts w:eastAsia="Calibri" w:cs="Arial"/>
          <w:color w:val="auto"/>
          <w:sz w:val="20"/>
          <w:szCs w:val="22"/>
          <w:lang w:val="en-GB" w:eastAsia="en-GB" w:bidi="en-GB"/>
        </w:rPr>
        <w:t>Thank you for your cooperation.</w:t>
      </w:r>
    </w:p>
    <w:p w14:paraId="3274A2E2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3F997BE9" w14:textId="77777777" w:rsidR="00F62EC9" w:rsidRPr="00594A4E" w:rsidRDefault="00F62EC9" w:rsidP="00F62EC9">
      <w:pPr>
        <w:spacing w:before="0" w:after="0" w:line="360" w:lineRule="auto"/>
        <w:jc w:val="left"/>
        <w:rPr>
          <w:rFonts w:eastAsia="Calibri" w:cs="Arial"/>
          <w:color w:val="auto"/>
          <w:sz w:val="20"/>
          <w:szCs w:val="22"/>
          <w:lang w:val="en-GB" w:eastAsia="en-US"/>
        </w:rPr>
      </w:pPr>
    </w:p>
    <w:p w14:paraId="7E33823E" w14:textId="77777777" w:rsidR="00F62EC9" w:rsidRPr="00C74240" w:rsidRDefault="00E53B14" w:rsidP="00F62EC9">
      <w:pPr>
        <w:spacing w:before="0" w:after="0" w:line="360" w:lineRule="auto"/>
        <w:ind w:left="4536"/>
        <w:jc w:val="left"/>
        <w:rPr>
          <w:rFonts w:eastAsia="Calibri" w:cs="Arial"/>
          <w:color w:val="A6A6A6"/>
          <w:sz w:val="16"/>
          <w:szCs w:val="18"/>
          <w:lang w:val="fr-FR" w:eastAsia="en-US"/>
        </w:rPr>
      </w:pPr>
      <w:r>
        <w:rPr>
          <w:rFonts w:eastAsia="Calibri" w:cs="Arial"/>
          <w:color w:val="A6A6A6"/>
          <w:sz w:val="16"/>
          <w:szCs w:val="18"/>
          <w:lang w:val="en-GB" w:eastAsia="en-GB" w:bidi="en-GB"/>
        </w:rPr>
        <w:t>(Signature and stamp)</w:t>
      </w:r>
    </w:p>
    <w:p w14:paraId="1918743F" w14:textId="77777777" w:rsidR="00F62EC9" w:rsidRPr="00C74240" w:rsidRDefault="00F62EC9" w:rsidP="00F62EC9">
      <w:pPr>
        <w:spacing w:before="0" w:after="0" w:line="360" w:lineRule="auto"/>
        <w:ind w:left="4536"/>
        <w:jc w:val="left"/>
        <w:rPr>
          <w:rFonts w:eastAsia="Calibri" w:cs="Arial"/>
          <w:color w:val="A6A6A6"/>
          <w:sz w:val="16"/>
          <w:szCs w:val="18"/>
          <w:lang w:val="fr-FR" w:eastAsia="en-US"/>
        </w:rPr>
      </w:pPr>
    </w:p>
    <w:p w14:paraId="5A3041C4" w14:textId="77777777" w:rsidR="00F62EC9" w:rsidRPr="00C74240" w:rsidRDefault="00F62EC9" w:rsidP="00F62EC9">
      <w:pPr>
        <w:spacing w:before="0" w:after="0" w:line="360" w:lineRule="auto"/>
        <w:ind w:left="4536"/>
        <w:jc w:val="left"/>
        <w:rPr>
          <w:rFonts w:eastAsia="Calibri" w:cs="Arial"/>
          <w:color w:val="A6A6A6"/>
          <w:sz w:val="14"/>
          <w:szCs w:val="14"/>
          <w:lang w:val="fr-FR" w:eastAsia="en-US"/>
        </w:rPr>
      </w:pPr>
    </w:p>
    <w:sectPr w:rsidR="00F62EC9" w:rsidRPr="00C74240" w:rsidSect="00F62EC9">
      <w:headerReference w:type="default" r:id="rId16"/>
      <w:footerReference w:type="default" r:id="rId17"/>
      <w:pgSz w:w="11900" w:h="16840"/>
      <w:pgMar w:top="2552" w:right="1098" w:bottom="1417" w:left="1021" w:header="2268" w:footer="68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066CB" w14:textId="77777777" w:rsidR="003D4401" w:rsidRDefault="003D4401">
      <w:pPr>
        <w:spacing w:before="0" w:after="0"/>
      </w:pPr>
      <w:r>
        <w:separator/>
      </w:r>
    </w:p>
  </w:endnote>
  <w:endnote w:type="continuationSeparator" w:id="0">
    <w:p w14:paraId="14B3BBA5" w14:textId="77777777" w:rsidR="003D4401" w:rsidRDefault="003D440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Poppins Light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C43C" w14:textId="77777777" w:rsidR="0058288B" w:rsidRDefault="00E53B14">
    <w:pPr>
      <w:pStyle w:val="Footer"/>
    </w:pPr>
    <w:r w:rsidRPr="00D10641"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6FDDD93" wp14:editId="342A4883">
          <wp:simplePos x="0" y="0"/>
          <wp:positionH relativeFrom="column">
            <wp:posOffset>-622935</wp:posOffset>
          </wp:positionH>
          <wp:positionV relativeFrom="paragraph">
            <wp:posOffset>-419100</wp:posOffset>
          </wp:positionV>
          <wp:extent cx="7564755" cy="1026160"/>
          <wp:effectExtent l="25400" t="0" r="4445" b="0"/>
          <wp:wrapTight wrapText="bothSides">
            <wp:wrapPolygon edited="0">
              <wp:start x="-73" y="0"/>
              <wp:lineTo x="-73" y="21386"/>
              <wp:lineTo x="21613" y="21386"/>
              <wp:lineTo x="21613" y="0"/>
              <wp:lineTo x="-73" y="0"/>
            </wp:wrapPolygon>
          </wp:wrapTight>
          <wp:docPr id="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26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BF02E" w14:textId="77777777" w:rsidR="004116C1" w:rsidRPr="00106244" w:rsidRDefault="00E53B14" w:rsidP="00D208D4">
    <w:pPr>
      <w:pStyle w:val="Footer"/>
      <w:rPr>
        <w:lang w:val="fr-LU"/>
      </w:rPr>
    </w:pPr>
    <w:proofErr w:type="spellStart"/>
    <w:r w:rsidRPr="00594A4E">
      <w:rPr>
        <w:rFonts w:eastAsia="DengXian" w:cs="Arial"/>
        <w:color w:val="000000"/>
        <w:lang w:val="fr-FR" w:eastAsia="en-GB" w:bidi="en-GB"/>
      </w:rPr>
      <w:t>Intellectum</w:t>
    </w:r>
    <w:proofErr w:type="spellEnd"/>
    <w:r w:rsidRPr="00594A4E">
      <w:rPr>
        <w:rFonts w:eastAsia="DengXian" w:cs="Arial"/>
        <w:color w:val="000000"/>
        <w:lang w:val="fr-FR" w:eastAsia="en-GB" w:bidi="en-GB"/>
      </w:rPr>
      <w:t xml:space="preserve"> est </w:t>
    </w:r>
    <w:proofErr w:type="spellStart"/>
    <w:r w:rsidRPr="00594A4E">
      <w:rPr>
        <w:rFonts w:eastAsia="DengXian" w:cs="Arial"/>
        <w:color w:val="000000"/>
        <w:lang w:val="fr-FR" w:eastAsia="en-GB" w:bidi="en-GB"/>
      </w:rPr>
      <w:t>enim</w:t>
    </w:r>
    <w:proofErr w:type="spellEnd"/>
    <w:r w:rsidRPr="00594A4E">
      <w:rPr>
        <w:rFonts w:eastAsia="DengXian" w:cs="Arial"/>
        <w:color w:val="000000"/>
        <w:lang w:val="fr-FR" w:eastAsia="en-GB" w:bidi="en-GB"/>
      </w:rPr>
      <w:t xml:space="preserve"> </w:t>
    </w:r>
    <w:proofErr w:type="spellStart"/>
    <w:r w:rsidRPr="00594A4E">
      <w:rPr>
        <w:rFonts w:eastAsia="DengXian" w:cs="Arial"/>
        <w:color w:val="000000"/>
        <w:lang w:val="fr-FR" w:eastAsia="en-GB" w:bidi="en-GB"/>
      </w:rPr>
      <w:t>mihi</w:t>
    </w:r>
    <w:proofErr w:type="spellEnd"/>
    <w:r w:rsidRPr="00594A4E">
      <w:rPr>
        <w:rFonts w:eastAsia="DengXian" w:cs="Arial"/>
        <w:color w:val="000000"/>
        <w:lang w:val="fr-FR" w:eastAsia="en-GB" w:bidi="en-GB"/>
      </w:rPr>
      <w:t xml:space="preserve"> </w:t>
    </w:r>
    <w:proofErr w:type="spellStart"/>
    <w:r w:rsidRPr="00594A4E">
      <w:rPr>
        <w:rFonts w:eastAsia="DengXian" w:cs="Arial"/>
        <w:color w:val="000000"/>
        <w:lang w:val="fr-FR" w:eastAsia="en-GB" w:bidi="en-GB"/>
      </w:rPr>
      <w:t>quidem</w:t>
    </w:r>
    <w:proofErr w:type="spellEnd"/>
    <w:r w:rsidR="00FA1A7C" w:rsidRPr="00106244">
      <w:rPr>
        <w:lang w:val="fr-LU"/>
      </w:rPr>
      <w:tab/>
    </w:r>
    <w:r w:rsidR="00D208D4" w:rsidRPr="00106244">
      <w:rPr>
        <w:lang w:val="fr-LU"/>
      </w:rPr>
      <w:tab/>
    </w:r>
    <w:r w:rsidRPr="00594A4E">
      <w:rPr>
        <w:rFonts w:eastAsia="DengXian" w:cs="Arial"/>
        <w:color w:val="000000"/>
        <w:lang w:val="fr-FR" w:eastAsia="en-GB" w:bidi="en-GB"/>
      </w:rPr>
      <w:t xml:space="preserve">page </w:t>
    </w:r>
    <w:r>
      <w:rPr>
        <w:rStyle w:val="PageNumber"/>
        <w:rFonts w:eastAsia="DengXian" w:cs="Arial"/>
        <w:color w:val="000000"/>
        <w:lang w:val="en-GB" w:eastAsia="en-GB" w:bidi="en-GB"/>
      </w:rPr>
      <w:fldChar w:fldCharType="begin"/>
    </w:r>
    <w:r w:rsidRPr="00594A4E">
      <w:rPr>
        <w:rStyle w:val="PageNumber"/>
        <w:rFonts w:eastAsia="DengXian" w:cs="Arial"/>
        <w:color w:val="000000"/>
        <w:lang w:val="fr-FR" w:eastAsia="en-GB" w:bidi="en-GB"/>
      </w:rPr>
      <w:instrText xml:space="preserve"> PAGE </w:instrText>
    </w:r>
    <w:r>
      <w:rPr>
        <w:rStyle w:val="PageNumber"/>
        <w:rFonts w:eastAsia="DengXian" w:cs="Arial"/>
        <w:color w:val="000000"/>
        <w:lang w:val="en-GB" w:eastAsia="en-GB" w:bidi="en-GB"/>
      </w:rPr>
      <w:fldChar w:fldCharType="separate"/>
    </w:r>
    <w:r w:rsidRPr="00594A4E">
      <w:rPr>
        <w:rStyle w:val="PageNumber"/>
        <w:rFonts w:eastAsia="DengXian" w:cs="Arial"/>
        <w:color w:val="000000"/>
        <w:lang w:val="fr-FR" w:eastAsia="en-GB" w:bidi="en-GB"/>
      </w:rPr>
      <w:t>2</w:t>
    </w:r>
    <w:r>
      <w:rPr>
        <w:rStyle w:val="PageNumber"/>
        <w:rFonts w:eastAsia="DengXian" w:cs="Arial"/>
        <w:color w:val="000000"/>
        <w:lang w:val="en-GB" w:eastAsia="en-GB" w:bidi="en-GB"/>
      </w:rPr>
      <w:fldChar w:fldCharType="end"/>
    </w:r>
    <w:r w:rsidRPr="00594A4E">
      <w:rPr>
        <w:rStyle w:val="PageNumber"/>
        <w:rFonts w:eastAsia="DengXian" w:cs="Arial"/>
        <w:color w:val="000000"/>
        <w:lang w:val="fr-FR" w:eastAsia="en-GB" w:bidi="en-GB"/>
      </w:rPr>
      <w:t>/</w:t>
    </w:r>
    <w:r>
      <w:rPr>
        <w:rStyle w:val="PageNumber"/>
        <w:rFonts w:eastAsia="DengXian" w:cs="Arial"/>
        <w:color w:val="000000"/>
        <w:lang w:val="en-GB" w:eastAsia="en-GB" w:bidi="en-GB"/>
      </w:rPr>
      <w:fldChar w:fldCharType="begin"/>
    </w:r>
    <w:r w:rsidRPr="00594A4E">
      <w:rPr>
        <w:rStyle w:val="PageNumber"/>
        <w:rFonts w:eastAsia="DengXian" w:cs="Arial"/>
        <w:color w:val="000000"/>
        <w:lang w:val="fr-FR" w:eastAsia="en-GB" w:bidi="en-GB"/>
      </w:rPr>
      <w:instrText xml:space="preserve"> NUMPAGES </w:instrText>
    </w:r>
    <w:r>
      <w:rPr>
        <w:rStyle w:val="PageNumber"/>
        <w:rFonts w:eastAsia="DengXian" w:cs="Arial"/>
        <w:color w:val="000000"/>
        <w:lang w:val="en-GB" w:eastAsia="en-GB" w:bidi="en-GB"/>
      </w:rPr>
      <w:fldChar w:fldCharType="separate"/>
    </w:r>
    <w:r w:rsidRPr="00594A4E">
      <w:rPr>
        <w:rStyle w:val="PageNumber"/>
        <w:rFonts w:eastAsia="DengXian" w:cs="Arial"/>
        <w:color w:val="000000"/>
        <w:lang w:val="fr-FR" w:eastAsia="en-GB" w:bidi="en-GB"/>
      </w:rPr>
      <w:t>4</w:t>
    </w:r>
    <w:r>
      <w:rPr>
        <w:rStyle w:val="PageNumber"/>
        <w:rFonts w:eastAsia="DengXian" w:cs="Arial"/>
        <w:color w:val="000000"/>
        <w:lang w:val="en-GB" w:eastAsia="en-GB" w:bidi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2310" w14:textId="0BFCE175" w:rsidR="00BD41C0" w:rsidRPr="00803CF9" w:rsidRDefault="00E8613F" w:rsidP="00803CF9">
    <w:pPr>
      <w:pStyle w:val="Footer"/>
      <w:tabs>
        <w:tab w:val="clear" w:pos="4536"/>
        <w:tab w:val="clear" w:pos="9781"/>
        <w:tab w:val="left" w:pos="8080"/>
      </w:tabs>
      <w:rPr>
        <w:b/>
        <w:bCs/>
      </w:rPr>
    </w:pPr>
    <w:r>
      <w:rPr>
        <w:noProof/>
      </w:rPr>
      <w:drawing>
        <wp:inline distT="0" distB="0" distL="0" distR="0" wp14:anchorId="7F620052" wp14:editId="6DB33A2E">
          <wp:extent cx="1845945" cy="680085"/>
          <wp:effectExtent l="0" t="0" r="0" b="0"/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77" t="20119"/>
                  <a:stretch/>
                </pic:blipFill>
                <pic:spPr bwMode="auto">
                  <a:xfrm>
                    <a:off x="0" y="0"/>
                    <a:ext cx="1845945" cy="680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53B14">
      <w:rPr>
        <w:b/>
        <w:bCs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8910BB" wp14:editId="5A539E63">
              <wp:simplePos x="0" y="0"/>
              <wp:positionH relativeFrom="column">
                <wp:posOffset>4995150</wp:posOffset>
              </wp:positionH>
              <wp:positionV relativeFrom="paragraph">
                <wp:posOffset>10306</wp:posOffset>
              </wp:positionV>
              <wp:extent cx="1678899" cy="329784"/>
              <wp:effectExtent l="0" t="0" r="0" b="0"/>
              <wp:wrapNone/>
              <wp:docPr id="7" name="Zone de text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8899" cy="32978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D27505" w14:textId="77777777" w:rsidR="00803CF9" w:rsidRPr="00803CF9" w:rsidRDefault="00E53B14" w:rsidP="00803CF9">
                          <w:pPr>
                            <w:jc w:val="center"/>
                            <w:rPr>
                              <w:b/>
                              <w:bCs/>
                              <w:color w:val="12374D" w:themeColor="accent1"/>
                              <w:szCs w:val="32"/>
                            </w:rPr>
                          </w:pPr>
                          <w:r>
                            <w:rPr>
                              <w:rFonts w:eastAsia="DengXian" w:cs="Arial"/>
                              <w:b/>
                              <w:bCs/>
                              <w:color w:val="12374D"/>
                              <w:szCs w:val="32"/>
                              <w:lang w:val="en-GB" w:eastAsia="en-GB" w:bidi="en-GB"/>
                            </w:rPr>
                            <w:t>klima-agence.lu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98910BB" id="_x0000_t202" coordsize="21600,21600" o:spt="202" path="m,l,21600r21600,l21600,xe">
              <v:stroke joinstyle="miter"/>
              <v:path gradientshapeok="t" o:connecttype="rect"/>
            </v:shapetype>
            <v:shape id="Zone de texte 7" o:spid="_x0000_s1026" type="#_x0000_t202" style="position:absolute;left:0;text-align:left;margin-left:393.3pt;margin-top:.8pt;width:132.2pt;height:25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" filled="f" stroked="f" strokeweight=".5pt">
              <v:textbox>
                <w:txbxContent>
                  <w:p w14:paraId="13D27505" w14:textId="77777777" w:rsidR="00803CF9" w:rsidRPr="00803CF9" w:rsidRDefault="00E53B14" w:rsidP="00803CF9">
                    <w:pPr>
                      <w:jc w:val="center"/>
                      <w:rPr>
                        <w:b/>
                        <w:bCs/>
                        <w:color w:val="12374D" w:themeColor="accent1"/>
                        <w:szCs w:val="32"/>
                      </w:rPr>
                    </w:pPr>
                    <w:r>
                      <w:rPr>
                        <w:rFonts w:eastAsia="DengXian" w:cs="Arial"/>
                        <w:b/>
                        <w:bCs/>
                        <w:color w:val="12374D"/>
                        <w:szCs w:val="32"/>
                        <w:lang w:val="en-GB" w:eastAsia="en-GB" w:bidi="en-GB"/>
                      </w:rPr>
                      <w:t>klima-agence.lu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284" w14:textId="77777777" w:rsidR="00D208D4" w:rsidRPr="000E45B8" w:rsidRDefault="00E53B14" w:rsidP="004F144F">
    <w:pPr>
      <w:pStyle w:val="Footer"/>
      <w:pBdr>
        <w:top w:val="single" w:sz="4" w:space="1" w:color="808080" w:themeColor="background1" w:themeShade="80"/>
      </w:pBdr>
      <w:rPr>
        <w:color w:val="12374D" w:themeColor="accent1"/>
        <w:lang w:val="fr-LU"/>
      </w:rPr>
    </w:pPr>
    <w:r w:rsidRPr="000E45B8">
      <w:rPr>
        <w:color w:val="12374D" w:themeColor="accent1"/>
        <w:lang w:val="fr-LU"/>
      </w:rPr>
      <w:tab/>
    </w:r>
    <w:r w:rsidRPr="000E45B8">
      <w:rPr>
        <w:color w:val="12374D" w:themeColor="accent1"/>
        <w:lang w:val="fr-LU"/>
      </w:rPr>
      <w:tab/>
    </w:r>
    <w:r>
      <w:rPr>
        <w:rFonts w:eastAsia="Arial" w:cs="Arial"/>
        <w:color w:val="12374D"/>
        <w:szCs w:val="18"/>
        <w:lang w:val="en-GB" w:eastAsia="en-GB" w:bidi="en-GB"/>
      </w:rPr>
      <w:t xml:space="preserve">page </w:t>
    </w:r>
    <w:r>
      <w:rPr>
        <w:rFonts w:eastAsia="Arial" w:cs="Arial"/>
        <w:color w:val="12374D"/>
        <w:szCs w:val="18"/>
        <w:lang w:val="en-GB" w:eastAsia="en-GB" w:bidi="en-GB"/>
      </w:rPr>
      <w:fldChar w:fldCharType="begin"/>
    </w:r>
    <w:r>
      <w:rPr>
        <w:rFonts w:eastAsia="Arial" w:cs="Arial"/>
        <w:color w:val="12374D"/>
        <w:szCs w:val="18"/>
        <w:lang w:val="en-GB" w:eastAsia="en-GB" w:bidi="en-GB"/>
      </w:rPr>
      <w:instrText xml:space="preserve"> PAGE </w:instrText>
    </w:r>
    <w:r>
      <w:rPr>
        <w:rFonts w:eastAsia="Arial" w:cs="Arial"/>
        <w:color w:val="12374D"/>
        <w:szCs w:val="18"/>
        <w:lang w:val="en-GB" w:eastAsia="en-GB" w:bidi="en-GB"/>
      </w:rPr>
      <w:fldChar w:fldCharType="separate"/>
    </w:r>
    <w:r>
      <w:rPr>
        <w:rFonts w:eastAsia="Arial" w:cs="Arial"/>
        <w:color w:val="12374D"/>
        <w:szCs w:val="18"/>
        <w:lang w:val="en-GB" w:eastAsia="en-GB" w:bidi="en-GB"/>
      </w:rPr>
      <w:t>4</w:t>
    </w:r>
    <w:r>
      <w:rPr>
        <w:rFonts w:eastAsia="Arial" w:cs="Arial"/>
        <w:color w:val="12374D"/>
        <w:szCs w:val="18"/>
        <w:lang w:val="en-GB" w:eastAsia="en-GB" w:bidi="en-GB"/>
      </w:rPr>
      <w:fldChar w:fldCharType="end"/>
    </w:r>
    <w:r>
      <w:rPr>
        <w:rFonts w:eastAsia="Arial" w:cs="Arial"/>
        <w:color w:val="12374D"/>
        <w:szCs w:val="18"/>
        <w:lang w:val="en-GB" w:eastAsia="en-GB" w:bidi="en-GB"/>
      </w:rPr>
      <w:t>/</w:t>
    </w:r>
    <w:r>
      <w:rPr>
        <w:rFonts w:eastAsia="Arial" w:cs="Arial"/>
        <w:color w:val="12374D"/>
        <w:szCs w:val="18"/>
        <w:lang w:val="en-GB" w:eastAsia="en-GB" w:bidi="en-GB"/>
      </w:rPr>
      <w:fldChar w:fldCharType="begin"/>
    </w:r>
    <w:r>
      <w:rPr>
        <w:rFonts w:eastAsia="Arial" w:cs="Arial"/>
        <w:color w:val="12374D"/>
        <w:szCs w:val="18"/>
        <w:lang w:val="en-GB" w:eastAsia="en-GB" w:bidi="en-GB"/>
      </w:rPr>
      <w:instrText xml:space="preserve"> NUMPAGES </w:instrText>
    </w:r>
    <w:r>
      <w:rPr>
        <w:rFonts w:eastAsia="Arial" w:cs="Arial"/>
        <w:color w:val="12374D"/>
        <w:szCs w:val="18"/>
        <w:lang w:val="en-GB" w:eastAsia="en-GB" w:bidi="en-GB"/>
      </w:rPr>
      <w:fldChar w:fldCharType="separate"/>
    </w:r>
    <w:r>
      <w:rPr>
        <w:rFonts w:eastAsia="Arial" w:cs="Arial"/>
        <w:color w:val="12374D"/>
        <w:szCs w:val="18"/>
        <w:lang w:val="en-GB" w:eastAsia="en-GB" w:bidi="en-GB"/>
      </w:rPr>
      <w:t>4</w:t>
    </w:r>
    <w:r>
      <w:rPr>
        <w:rFonts w:eastAsia="Arial" w:cs="Arial"/>
        <w:color w:val="12374D"/>
        <w:szCs w:val="18"/>
        <w:lang w:val="en-GB" w:eastAsia="en-GB" w:bidi="en-G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42CE7" w14:textId="77777777" w:rsidR="004F144F" w:rsidRDefault="00E53B14">
    <w:pPr>
      <w:pStyle w:val="Footer"/>
    </w:pPr>
    <w:r w:rsidRPr="00332CE9">
      <w:rPr>
        <w:noProof/>
        <w:lang w:val="fr-FR" w:eastAsia="fr-FR"/>
      </w:rPr>
      <w:drawing>
        <wp:anchor distT="0" distB="0" distL="114300" distR="114300" simplePos="0" relativeHeight="251660288" behindDoc="1" locked="0" layoutInCell="1" allowOverlap="1" wp14:anchorId="54F02E9B" wp14:editId="1D38C6B4">
          <wp:simplePos x="0" y="0"/>
          <wp:positionH relativeFrom="column">
            <wp:posOffset>3337120</wp:posOffset>
          </wp:positionH>
          <wp:positionV relativeFrom="paragraph">
            <wp:posOffset>-8331200</wp:posOffset>
          </wp:positionV>
          <wp:extent cx="3491523" cy="8890782"/>
          <wp:effectExtent l="25400" t="0" r="0" b="0"/>
          <wp:wrapNone/>
          <wp:docPr id="13" name="Image 2" descr="1-triang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-triangl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91523" cy="8890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98A6" w14:textId="78041CAA" w:rsidR="00F62EC9" w:rsidRPr="00E63936" w:rsidRDefault="00F62EC9" w:rsidP="00F62EC9">
    <w:pPr>
      <w:tabs>
        <w:tab w:val="left" w:pos="2127"/>
        <w:tab w:val="left" w:pos="5188"/>
        <w:tab w:val="left" w:pos="7797"/>
        <w:tab w:val="right" w:pos="9072"/>
      </w:tabs>
      <w:spacing w:before="0" w:after="0" w:line="220" w:lineRule="exact"/>
      <w:rPr>
        <w:rFonts w:eastAsia="Cambria" w:cs="Times New Roman"/>
        <w:color w:val="1C2D4A"/>
        <w:sz w:val="18"/>
        <w:szCs w:val="2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604C" w14:textId="77777777" w:rsidR="003D4401" w:rsidRDefault="003D4401">
      <w:pPr>
        <w:spacing w:before="0" w:after="0"/>
      </w:pPr>
      <w:r>
        <w:separator/>
      </w:r>
    </w:p>
  </w:footnote>
  <w:footnote w:type="continuationSeparator" w:id="0">
    <w:p w14:paraId="418B551A" w14:textId="77777777" w:rsidR="003D4401" w:rsidRDefault="003D440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99854" w14:textId="77777777" w:rsidR="0058288B" w:rsidRDefault="00E53B14">
    <w:pPr>
      <w:pStyle w:val="Header"/>
    </w:pPr>
    <w:r w:rsidRPr="006C7989"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5CF389C6" wp14:editId="05F963F3">
          <wp:simplePos x="0" y="0"/>
          <wp:positionH relativeFrom="column">
            <wp:posOffset>-685800</wp:posOffset>
          </wp:positionH>
          <wp:positionV relativeFrom="paragraph">
            <wp:posOffset>-1600200</wp:posOffset>
          </wp:positionV>
          <wp:extent cx="1651000" cy="1798320"/>
          <wp:effectExtent l="0" t="0" r="0" b="5080"/>
          <wp:wrapNone/>
          <wp:docPr id="4" name="Image 0" descr="2+3_logo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+3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1000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B5A1" w14:textId="77777777" w:rsidR="004116C1" w:rsidRDefault="00E53B14" w:rsidP="00582A6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B7C0DC9" wp14:editId="7129ADCF">
          <wp:simplePos x="0" y="0"/>
          <wp:positionH relativeFrom="column">
            <wp:posOffset>12065</wp:posOffset>
          </wp:positionH>
          <wp:positionV relativeFrom="paragraph">
            <wp:posOffset>-904875</wp:posOffset>
          </wp:positionV>
          <wp:extent cx="1080000" cy="703018"/>
          <wp:effectExtent l="0" t="0" r="0" b="0"/>
          <wp:wrapNone/>
          <wp:docPr id="8" name="Image 8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703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70346" w14:textId="77777777" w:rsidR="004116C1" w:rsidRDefault="00E53B14" w:rsidP="00582A63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52CA9F2" wp14:editId="2D809962">
          <wp:simplePos x="0" y="0"/>
          <wp:positionH relativeFrom="column">
            <wp:posOffset>-647575</wp:posOffset>
          </wp:positionH>
          <wp:positionV relativeFrom="paragraph">
            <wp:posOffset>-1611630</wp:posOffset>
          </wp:positionV>
          <wp:extent cx="7559303" cy="106848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03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4A6E6" w14:textId="09FE3356" w:rsidR="00F62EC9" w:rsidRPr="00F62EC9" w:rsidRDefault="00F62EC9" w:rsidP="00F62E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E2220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A36CB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654C7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F98F0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9BEA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BC809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1B2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7DED6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D92EE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83CED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486CE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3A3132"/>
    <w:multiLevelType w:val="multilevel"/>
    <w:tmpl w:val="89701A5E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2" w15:restartNumberingAfterBreak="0">
    <w:nsid w:val="05AA67F2"/>
    <w:multiLevelType w:val="multilevel"/>
    <w:tmpl w:val="4A88B12A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3.%2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3" w15:restartNumberingAfterBreak="0">
    <w:nsid w:val="217F4B0C"/>
    <w:multiLevelType w:val="multilevel"/>
    <w:tmpl w:val="08527552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14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A820852"/>
    <w:multiLevelType w:val="multilevel"/>
    <w:tmpl w:val="D1C4DA50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pStyle w:val="Heading2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pStyle w:val="Heading3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pStyle w:val="Heading4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5" w15:restartNumberingAfterBreak="0">
    <w:nsid w:val="2D3A4DC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B749EB"/>
    <w:multiLevelType w:val="multilevel"/>
    <w:tmpl w:val="3954C2C4"/>
    <w:styleLink w:val="myenergy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7" w15:restartNumberingAfterBreak="0">
    <w:nsid w:val="3B6B25AD"/>
    <w:multiLevelType w:val="multilevel"/>
    <w:tmpl w:val="89701A5E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8" w15:restartNumberingAfterBreak="0">
    <w:nsid w:val="44832894"/>
    <w:multiLevelType w:val="multilevel"/>
    <w:tmpl w:val="0409001F"/>
    <w:numStyleLink w:val="111111"/>
  </w:abstractNum>
  <w:abstractNum w:abstractNumId="19" w15:restartNumberingAfterBreak="0">
    <w:nsid w:val="48651008"/>
    <w:multiLevelType w:val="multilevel"/>
    <w:tmpl w:val="0409001F"/>
    <w:numStyleLink w:val="111111"/>
  </w:abstractNum>
  <w:abstractNum w:abstractNumId="20" w15:restartNumberingAfterBreak="0">
    <w:nsid w:val="4AD2219B"/>
    <w:multiLevelType w:val="multilevel"/>
    <w:tmpl w:val="F460A3EC"/>
    <w:lvl w:ilvl="0">
      <w:start w:val="1"/>
      <w:numFmt w:val="decimal"/>
      <w:lvlText w:val="%1o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o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o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o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o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o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o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o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o%2.%3.%4.%5.%6.%7.%8.%9.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4ECC3ECD"/>
    <w:multiLevelType w:val="hybridMultilevel"/>
    <w:tmpl w:val="30802CFA"/>
    <w:lvl w:ilvl="0" w:tplc="E2D0FBF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6B749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1A84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A4E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E614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A45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016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F44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AE0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9D6E2C"/>
    <w:multiLevelType w:val="hybridMultilevel"/>
    <w:tmpl w:val="103C46D4"/>
    <w:lvl w:ilvl="0" w:tplc="FB7ED44E">
      <w:start w:val="1"/>
      <w:numFmt w:val="decimal"/>
      <w:lvlText w:val="%1."/>
      <w:lvlJc w:val="left"/>
      <w:pPr>
        <w:ind w:left="720" w:hanging="360"/>
      </w:pPr>
    </w:lvl>
    <w:lvl w:ilvl="1" w:tplc="748EE00A" w:tentative="1">
      <w:start w:val="1"/>
      <w:numFmt w:val="lowerLetter"/>
      <w:lvlText w:val="%2."/>
      <w:lvlJc w:val="left"/>
      <w:pPr>
        <w:ind w:left="1440" w:hanging="360"/>
      </w:pPr>
    </w:lvl>
    <w:lvl w:ilvl="2" w:tplc="A2CE5A02" w:tentative="1">
      <w:start w:val="1"/>
      <w:numFmt w:val="lowerRoman"/>
      <w:lvlText w:val="%3."/>
      <w:lvlJc w:val="right"/>
      <w:pPr>
        <w:ind w:left="2160" w:hanging="180"/>
      </w:pPr>
    </w:lvl>
    <w:lvl w:ilvl="3" w:tplc="8D98645C" w:tentative="1">
      <w:start w:val="1"/>
      <w:numFmt w:val="decimal"/>
      <w:lvlText w:val="%4."/>
      <w:lvlJc w:val="left"/>
      <w:pPr>
        <w:ind w:left="2880" w:hanging="360"/>
      </w:pPr>
    </w:lvl>
    <w:lvl w:ilvl="4" w:tplc="AF12B62C" w:tentative="1">
      <w:start w:val="1"/>
      <w:numFmt w:val="lowerLetter"/>
      <w:lvlText w:val="%5."/>
      <w:lvlJc w:val="left"/>
      <w:pPr>
        <w:ind w:left="3600" w:hanging="360"/>
      </w:pPr>
    </w:lvl>
    <w:lvl w:ilvl="5" w:tplc="48C2A03C" w:tentative="1">
      <w:start w:val="1"/>
      <w:numFmt w:val="lowerRoman"/>
      <w:lvlText w:val="%6."/>
      <w:lvlJc w:val="right"/>
      <w:pPr>
        <w:ind w:left="4320" w:hanging="180"/>
      </w:pPr>
    </w:lvl>
    <w:lvl w:ilvl="6" w:tplc="867A71BE" w:tentative="1">
      <w:start w:val="1"/>
      <w:numFmt w:val="decimal"/>
      <w:lvlText w:val="%7."/>
      <w:lvlJc w:val="left"/>
      <w:pPr>
        <w:ind w:left="5040" w:hanging="360"/>
      </w:pPr>
    </w:lvl>
    <w:lvl w:ilvl="7" w:tplc="E8FA6F76" w:tentative="1">
      <w:start w:val="1"/>
      <w:numFmt w:val="lowerLetter"/>
      <w:lvlText w:val="%8."/>
      <w:lvlJc w:val="left"/>
      <w:pPr>
        <w:ind w:left="5760" w:hanging="360"/>
      </w:pPr>
    </w:lvl>
    <w:lvl w:ilvl="8" w:tplc="9B184F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848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0A7204"/>
    <w:multiLevelType w:val="multilevel"/>
    <w:tmpl w:val="89701A5E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605D0FE9"/>
    <w:multiLevelType w:val="multilevel"/>
    <w:tmpl w:val="0409001F"/>
    <w:numStyleLink w:val="111111"/>
  </w:abstractNum>
  <w:abstractNum w:abstractNumId="26" w15:restartNumberingAfterBreak="0">
    <w:nsid w:val="61F9545F"/>
    <w:multiLevelType w:val="multilevel"/>
    <w:tmpl w:val="0409001F"/>
    <w:numStyleLink w:val="111111"/>
  </w:abstractNum>
  <w:abstractNum w:abstractNumId="27" w15:restartNumberingAfterBreak="0">
    <w:nsid w:val="62C7253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B32D30"/>
    <w:multiLevelType w:val="multilevel"/>
    <w:tmpl w:val="89701A5E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9" w15:restartNumberingAfterBreak="0">
    <w:nsid w:val="6B015A09"/>
    <w:multiLevelType w:val="multilevel"/>
    <w:tmpl w:val="0409001F"/>
    <w:numStyleLink w:val="111111"/>
  </w:abstractNum>
  <w:abstractNum w:abstractNumId="30" w15:restartNumberingAfterBreak="0">
    <w:nsid w:val="700828D8"/>
    <w:multiLevelType w:val="multilevel"/>
    <w:tmpl w:val="89701A5E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2.%3.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1" w15:restartNumberingAfterBreak="0">
    <w:nsid w:val="744D79C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52428CB"/>
    <w:multiLevelType w:val="multilevel"/>
    <w:tmpl w:val="A0F8D5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254DE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97C6DD3"/>
    <w:multiLevelType w:val="multilevel"/>
    <w:tmpl w:val="F2F6895C"/>
    <w:lvl w:ilvl="0">
      <w:start w:val="1"/>
      <w:numFmt w:val="upperLetter"/>
      <w:lvlText w:val="%1."/>
      <w:lvlJc w:val="left"/>
      <w:pPr>
        <w:ind w:left="0" w:firstLine="0"/>
      </w:pPr>
      <w:rPr>
        <w:rFonts w:ascii="Arial" w:hAnsi="Arial" w:hint="default"/>
        <w:b/>
        <w:i w:val="0"/>
        <w:color w:val="000000" w:themeColor="text1"/>
        <w:sz w:val="24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2">
      <w:start w:val="1"/>
      <w:numFmt w:val="decimal"/>
      <w:lvlText w:val="%3.%2"/>
      <w:lvlJc w:val="left"/>
      <w:pPr>
        <w:ind w:left="1440" w:hanging="144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3">
      <w:start w:val="1"/>
      <w:numFmt w:val="lowerLetter"/>
      <w:lvlText w:val="%4)"/>
      <w:lvlJc w:val="left"/>
      <w:pPr>
        <w:ind w:left="2160" w:hanging="1026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 w16cid:durableId="1209608128">
    <w:abstractNumId w:val="33"/>
  </w:num>
  <w:num w:numId="2" w16cid:durableId="590159725">
    <w:abstractNumId w:val="12"/>
  </w:num>
  <w:num w:numId="3" w16cid:durableId="95220418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75959192">
    <w:abstractNumId w:val="34"/>
  </w:num>
  <w:num w:numId="5" w16cid:durableId="579096081">
    <w:abstractNumId w:val="14"/>
  </w:num>
  <w:num w:numId="6" w16cid:durableId="460803987">
    <w:abstractNumId w:val="14"/>
    <w:lvlOverride w:ilvl="0">
      <w:lvl w:ilvl="0">
        <w:start w:val="1"/>
        <w:numFmt w:val="upperLetter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ind w:left="720" w:hanging="720"/>
        </w:pPr>
        <w:rPr>
          <w:rFonts w:ascii="Arial" w:hAnsi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lvlText w:val="%2.%3."/>
        <w:lvlJc w:val="left"/>
        <w:pPr>
          <w:ind w:left="1440" w:hanging="1440"/>
        </w:pPr>
        <w:rPr>
          <w:rFonts w:ascii="Arial" w:hAnsi="Arial" w:hint="default"/>
          <w:b w:val="0"/>
          <w:i w:val="0"/>
          <w:color w:val="000000" w:themeColor="text1"/>
          <w:sz w:val="22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hanging="1026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7" w16cid:durableId="966590777">
    <w:abstractNumId w:val="14"/>
    <w:lvlOverride w:ilvl="0">
      <w:lvl w:ilvl="0">
        <w:start w:val="1"/>
        <w:numFmt w:val="decimal"/>
        <w:lvlText w:val="%1."/>
        <w:lvlJc w:val="left"/>
        <w:pPr>
          <w:ind w:left="-851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-419" w:firstLine="759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ind w:left="13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ind w:left="517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1021" w:hanging="792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."/>
        <w:lvlJc w:val="left"/>
        <w:pPr>
          <w:ind w:left="1525" w:hanging="936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."/>
        <w:lvlJc w:val="left"/>
        <w:pPr>
          <w:ind w:left="2029" w:hanging="108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."/>
        <w:lvlJc w:val="left"/>
        <w:pPr>
          <w:ind w:left="2533" w:hanging="1224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."/>
        <w:lvlJc w:val="left"/>
        <w:pPr>
          <w:ind w:left="3109" w:hanging="1440"/>
        </w:pPr>
        <w:rPr>
          <w:rFonts w:hint="default"/>
        </w:rPr>
      </w:lvl>
    </w:lvlOverride>
  </w:num>
  <w:num w:numId="8" w16cid:durableId="1665668935">
    <w:abstractNumId w:val="14"/>
    <w:lvlOverride w:ilvl="0">
      <w:lvl w:ilvl="0">
        <w:start w:val="1"/>
        <w:numFmt w:val="upperLetter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olor w:val="000000" w:themeColor="text1"/>
          <w:sz w:val="24"/>
        </w:rPr>
      </w:lvl>
    </w:lvlOverride>
    <w:lvlOverride w:ilvl="1">
      <w:lvl w:ilvl="1">
        <w:start w:val="1"/>
        <w:numFmt w:val="decimal"/>
        <w:pStyle w:val="Heading2"/>
        <w:lvlText w:val="%2."/>
        <w:lvlJc w:val="left"/>
        <w:pPr>
          <w:ind w:left="720" w:hanging="720"/>
        </w:pPr>
        <w:rPr>
          <w:rFonts w:ascii="Arial" w:hAnsi="Arial" w:hint="default"/>
          <w:b/>
          <w:i w:val="0"/>
          <w:color w:val="000000" w:themeColor="text1"/>
          <w:sz w:val="22"/>
        </w:rPr>
      </w:lvl>
    </w:lvlOverride>
    <w:lvlOverride w:ilvl="2">
      <w:lvl w:ilvl="2">
        <w:start w:val="1"/>
        <w:numFmt w:val="decimal"/>
        <w:pStyle w:val="Heading3"/>
        <w:lvlText w:val="%2.%3."/>
        <w:lvlJc w:val="left"/>
        <w:pPr>
          <w:ind w:left="720" w:hanging="11"/>
        </w:pPr>
        <w:rPr>
          <w:rFonts w:ascii="Arial" w:hAnsi="Arial" w:hint="default"/>
          <w:b w:val="0"/>
          <w:i w:val="0"/>
          <w:color w:val="000000" w:themeColor="text1"/>
          <w:sz w:val="22"/>
        </w:rPr>
      </w:lvl>
    </w:lvlOverride>
    <w:lvlOverride w:ilvl="3">
      <w:lvl w:ilvl="3">
        <w:start w:val="1"/>
        <w:numFmt w:val="lowerLetter"/>
        <w:pStyle w:val="Heading4"/>
        <w:lvlText w:val="%4)"/>
        <w:lvlJc w:val="left"/>
        <w:pPr>
          <w:ind w:left="2160" w:hanging="1026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9" w16cid:durableId="1033070394">
    <w:abstractNumId w:val="14"/>
    <w:lvlOverride w:ilvl="0">
      <w:startOverride w:val="1"/>
      <w:lvl w:ilvl="0">
        <w:start w:val="1"/>
        <w:numFmt w:val="upperLetter"/>
        <w:lvlText w:val="%1."/>
        <w:lvlJc w:val="left"/>
        <w:pPr>
          <w:ind w:left="0" w:firstLine="0"/>
        </w:pPr>
        <w:rPr>
          <w:rFonts w:ascii="Arial" w:hAnsi="Arial" w:hint="default"/>
          <w:b/>
          <w:i w:val="0"/>
          <w:color w:val="000000" w:themeColor="text1"/>
          <w:sz w:val="24"/>
        </w:rPr>
      </w:lvl>
    </w:lvlOverride>
    <w:lvlOverride w:ilvl="1">
      <w:startOverride w:val="1"/>
      <w:lvl w:ilvl="1">
        <w:start w:val="1"/>
        <w:numFmt w:val="decimal"/>
        <w:pStyle w:val="Heading2"/>
        <w:lvlText w:val="%2."/>
        <w:lvlJc w:val="left"/>
        <w:pPr>
          <w:ind w:left="720" w:hanging="720"/>
        </w:pPr>
        <w:rPr>
          <w:rFonts w:ascii="Arial" w:hAnsi="Arial" w:hint="default"/>
          <w:b/>
          <w:i w:val="0"/>
          <w:color w:val="000000" w:themeColor="text1"/>
          <w:sz w:val="22"/>
        </w:rPr>
      </w:lvl>
    </w:lvlOverride>
    <w:lvlOverride w:ilvl="2">
      <w:startOverride w:val="1"/>
      <w:lvl w:ilvl="2">
        <w:start w:val="1"/>
        <w:numFmt w:val="decimal"/>
        <w:pStyle w:val="Heading3"/>
        <w:lvlText w:val="%2.%3."/>
        <w:lvlJc w:val="left"/>
        <w:pPr>
          <w:ind w:left="720" w:hanging="11"/>
        </w:pPr>
        <w:rPr>
          <w:rFonts w:ascii="Arial" w:hAnsi="Arial" w:hint="default"/>
          <w:b w:val="0"/>
          <w:i w:val="0"/>
          <w:color w:val="000000" w:themeColor="text1"/>
          <w:sz w:val="22"/>
        </w:rPr>
      </w:lvl>
    </w:lvlOverride>
    <w:lvlOverride w:ilvl="3">
      <w:startOverride w:val="1"/>
      <w:lvl w:ilvl="3">
        <w:start w:val="1"/>
        <w:numFmt w:val="lowerLetter"/>
        <w:pStyle w:val="Heading4"/>
        <w:lvlText w:val="%4)"/>
        <w:lvlJc w:val="left"/>
        <w:pPr>
          <w:ind w:left="2160" w:hanging="1026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Heading5"/>
        <w:lvlText w:val="(%5)"/>
        <w:lvlJc w:val="left"/>
        <w:pPr>
          <w:ind w:left="288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Letter"/>
        <w:pStyle w:val="Heading6"/>
        <w:lvlText w:val="(%6)"/>
        <w:lvlJc w:val="left"/>
        <w:pPr>
          <w:ind w:left="360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lowerRoman"/>
        <w:pStyle w:val="Heading7"/>
        <w:lvlText w:val="(%7)"/>
        <w:lvlJc w:val="left"/>
        <w:pPr>
          <w:ind w:left="432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pStyle w:val="Heading8"/>
        <w:lvlText w:val="(%8)"/>
        <w:lvlJc w:val="left"/>
        <w:pPr>
          <w:ind w:left="504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pStyle w:val="Heading9"/>
        <w:lvlText w:val="(%9)"/>
        <w:lvlJc w:val="left"/>
        <w:pPr>
          <w:ind w:left="5760" w:firstLine="0"/>
        </w:pPr>
        <w:rPr>
          <w:rFonts w:hint="default"/>
        </w:rPr>
      </w:lvl>
    </w:lvlOverride>
  </w:num>
  <w:num w:numId="10" w16cid:durableId="342053665">
    <w:abstractNumId w:val="16"/>
  </w:num>
  <w:num w:numId="11" w16cid:durableId="514000442">
    <w:abstractNumId w:val="22"/>
  </w:num>
  <w:num w:numId="12" w16cid:durableId="90857154">
    <w:abstractNumId w:val="31"/>
  </w:num>
  <w:num w:numId="13" w16cid:durableId="1471098241">
    <w:abstractNumId w:val="19"/>
  </w:num>
  <w:num w:numId="14" w16cid:durableId="2129160655">
    <w:abstractNumId w:val="32"/>
  </w:num>
  <w:num w:numId="15" w16cid:durableId="1801266853">
    <w:abstractNumId w:val="25"/>
  </w:num>
  <w:num w:numId="16" w16cid:durableId="988479659">
    <w:abstractNumId w:val="29"/>
  </w:num>
  <w:num w:numId="17" w16cid:durableId="435948551">
    <w:abstractNumId w:val="18"/>
  </w:num>
  <w:num w:numId="18" w16cid:durableId="771239699">
    <w:abstractNumId w:val="0"/>
  </w:num>
  <w:num w:numId="19" w16cid:durableId="1198658306">
    <w:abstractNumId w:val="1"/>
  </w:num>
  <w:num w:numId="20" w16cid:durableId="350379653">
    <w:abstractNumId w:val="2"/>
  </w:num>
  <w:num w:numId="21" w16cid:durableId="1553228902">
    <w:abstractNumId w:val="3"/>
  </w:num>
  <w:num w:numId="22" w16cid:durableId="665091711">
    <w:abstractNumId w:val="4"/>
  </w:num>
  <w:num w:numId="23" w16cid:durableId="1311711238">
    <w:abstractNumId w:val="9"/>
  </w:num>
  <w:num w:numId="24" w16cid:durableId="216862102">
    <w:abstractNumId w:val="5"/>
  </w:num>
  <w:num w:numId="25" w16cid:durableId="988024343">
    <w:abstractNumId w:val="6"/>
  </w:num>
  <w:num w:numId="26" w16cid:durableId="424689322">
    <w:abstractNumId w:val="7"/>
  </w:num>
  <w:num w:numId="27" w16cid:durableId="1106729103">
    <w:abstractNumId w:val="8"/>
  </w:num>
  <w:num w:numId="28" w16cid:durableId="1018383591">
    <w:abstractNumId w:val="10"/>
  </w:num>
  <w:num w:numId="29" w16cid:durableId="44331852">
    <w:abstractNumId w:val="26"/>
  </w:num>
  <w:num w:numId="30" w16cid:durableId="431979904">
    <w:abstractNumId w:val="27"/>
  </w:num>
  <w:num w:numId="31" w16cid:durableId="2009018153">
    <w:abstractNumId w:val="13"/>
  </w:num>
  <w:num w:numId="32" w16cid:durableId="2111310753">
    <w:abstractNumId w:val="30"/>
  </w:num>
  <w:num w:numId="33" w16cid:durableId="1616257220">
    <w:abstractNumId w:val="24"/>
  </w:num>
  <w:num w:numId="34" w16cid:durableId="59864835">
    <w:abstractNumId w:val="20"/>
  </w:num>
  <w:num w:numId="35" w16cid:durableId="594482299">
    <w:abstractNumId w:val="15"/>
  </w:num>
  <w:num w:numId="36" w16cid:durableId="1098722664">
    <w:abstractNumId w:val="23"/>
  </w:num>
  <w:num w:numId="37" w16cid:durableId="18966936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51518260">
    <w:abstractNumId w:val="17"/>
  </w:num>
  <w:num w:numId="39" w16cid:durableId="1106119435">
    <w:abstractNumId w:val="28"/>
  </w:num>
  <w:num w:numId="40" w16cid:durableId="1968272270">
    <w:abstractNumId w:val="11"/>
  </w:num>
  <w:num w:numId="41" w16cid:durableId="1278189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A7C"/>
    <w:rsid w:val="000963DC"/>
    <w:rsid w:val="000A6D98"/>
    <w:rsid w:val="000E45B8"/>
    <w:rsid w:val="00106244"/>
    <w:rsid w:val="00151684"/>
    <w:rsid w:val="001A246C"/>
    <w:rsid w:val="001B2E21"/>
    <w:rsid w:val="001C387A"/>
    <w:rsid w:val="002717F0"/>
    <w:rsid w:val="0027214B"/>
    <w:rsid w:val="002A7551"/>
    <w:rsid w:val="002E74D9"/>
    <w:rsid w:val="002F080C"/>
    <w:rsid w:val="00314470"/>
    <w:rsid w:val="003208B3"/>
    <w:rsid w:val="003857AC"/>
    <w:rsid w:val="003D4401"/>
    <w:rsid w:val="003D57FC"/>
    <w:rsid w:val="0040382B"/>
    <w:rsid w:val="004116C1"/>
    <w:rsid w:val="00415096"/>
    <w:rsid w:val="004561D1"/>
    <w:rsid w:val="004F144F"/>
    <w:rsid w:val="005362CF"/>
    <w:rsid w:val="005639D6"/>
    <w:rsid w:val="005824F0"/>
    <w:rsid w:val="0058288B"/>
    <w:rsid w:val="00582A63"/>
    <w:rsid w:val="00587429"/>
    <w:rsid w:val="00594A4E"/>
    <w:rsid w:val="005E6C1B"/>
    <w:rsid w:val="0060441A"/>
    <w:rsid w:val="00631930"/>
    <w:rsid w:val="00632521"/>
    <w:rsid w:val="00645E40"/>
    <w:rsid w:val="00686DDE"/>
    <w:rsid w:val="006C6FEA"/>
    <w:rsid w:val="007A30EA"/>
    <w:rsid w:val="007B47AB"/>
    <w:rsid w:val="007C2610"/>
    <w:rsid w:val="00803CF9"/>
    <w:rsid w:val="00826BB7"/>
    <w:rsid w:val="00857549"/>
    <w:rsid w:val="008A6F84"/>
    <w:rsid w:val="00923C7F"/>
    <w:rsid w:val="009363FB"/>
    <w:rsid w:val="00A33724"/>
    <w:rsid w:val="00A5602E"/>
    <w:rsid w:val="00AB0D3F"/>
    <w:rsid w:val="00AE15DD"/>
    <w:rsid w:val="00AF7539"/>
    <w:rsid w:val="00B17B75"/>
    <w:rsid w:val="00B24FB0"/>
    <w:rsid w:val="00B94026"/>
    <w:rsid w:val="00BD41C0"/>
    <w:rsid w:val="00C24522"/>
    <w:rsid w:val="00C5588C"/>
    <w:rsid w:val="00C74240"/>
    <w:rsid w:val="00C878E0"/>
    <w:rsid w:val="00CC06B6"/>
    <w:rsid w:val="00CD6D07"/>
    <w:rsid w:val="00D208D4"/>
    <w:rsid w:val="00D457CB"/>
    <w:rsid w:val="00D76674"/>
    <w:rsid w:val="00D773E7"/>
    <w:rsid w:val="00D91933"/>
    <w:rsid w:val="00DC092A"/>
    <w:rsid w:val="00DD5084"/>
    <w:rsid w:val="00E461D1"/>
    <w:rsid w:val="00E53B14"/>
    <w:rsid w:val="00E57B28"/>
    <w:rsid w:val="00E63936"/>
    <w:rsid w:val="00E8613F"/>
    <w:rsid w:val="00E97769"/>
    <w:rsid w:val="00EE59B1"/>
    <w:rsid w:val="00F429F2"/>
    <w:rsid w:val="00F62EC9"/>
    <w:rsid w:val="00F6708B"/>
    <w:rsid w:val="00F80E81"/>
    <w:rsid w:val="00FA1A7C"/>
    <w:rsid w:val="00F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20A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69"/>
    <w:pPr>
      <w:spacing w:before="120" w:after="240"/>
      <w:jc w:val="both"/>
    </w:pPr>
    <w:rPr>
      <w:rFonts w:ascii="Arial" w:eastAsiaTheme="minorEastAsia" w:hAnsi="Arial"/>
      <w:color w:val="000000" w:themeColor="text1"/>
      <w:sz w:val="22"/>
      <w:lang w:eastAsia="ja-JP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7769"/>
    <w:pPr>
      <w:keepNext/>
      <w:keepLines/>
      <w:numPr>
        <w:numId w:val="31"/>
      </w:numPr>
      <w:ind w:left="709" w:hanging="709"/>
      <w:outlineLvl w:val="0"/>
    </w:pPr>
    <w:rPr>
      <w:rFonts w:eastAsiaTheme="majorEastAsia" w:cstheme="majorBidi"/>
      <w:b/>
      <w:color w:val="12374D" w:themeColor="accent1"/>
      <w:sz w:val="24"/>
      <w:szCs w:val="36"/>
      <w:lang w:val="fr-LU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15096"/>
    <w:pPr>
      <w:keepNext/>
      <w:keepLines/>
      <w:numPr>
        <w:ilvl w:val="1"/>
        <w:numId w:val="7"/>
      </w:numPr>
      <w:ind w:left="720" w:hanging="720"/>
      <w:outlineLvl w:val="1"/>
    </w:pPr>
    <w:rPr>
      <w:rFonts w:eastAsiaTheme="majorEastAsia" w:cstheme="majorBidi"/>
      <w:b/>
      <w:color w:val="12374D" w:themeColor="accent1"/>
      <w:szCs w:val="26"/>
      <w:lang w:eastAsia="en-US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5824F0"/>
    <w:pPr>
      <w:numPr>
        <w:ilvl w:val="2"/>
      </w:numPr>
      <w:tabs>
        <w:tab w:val="left" w:pos="851"/>
      </w:tabs>
      <w:ind w:left="709" w:hanging="722"/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7551"/>
    <w:pPr>
      <w:keepNext/>
      <w:keepLines/>
      <w:numPr>
        <w:ilvl w:val="3"/>
        <w:numId w:val="7"/>
      </w:numPr>
      <w:spacing w:before="40" w:after="0"/>
      <w:ind w:left="2160" w:hanging="1026"/>
      <w:outlineLvl w:val="3"/>
    </w:pPr>
    <w:rPr>
      <w:rFonts w:asciiTheme="majorHAnsi" w:eastAsiaTheme="majorEastAsia" w:hAnsiTheme="majorHAnsi" w:cstheme="majorBidi"/>
      <w:i/>
      <w:iCs/>
      <w:color w:val="0D283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7551"/>
    <w:pPr>
      <w:keepNext/>
      <w:keepLines/>
      <w:numPr>
        <w:ilvl w:val="4"/>
        <w:numId w:val="7"/>
      </w:numPr>
      <w:spacing w:before="40" w:after="0"/>
      <w:ind w:left="2880" w:firstLine="0"/>
      <w:outlineLvl w:val="4"/>
    </w:pPr>
    <w:rPr>
      <w:rFonts w:asciiTheme="majorHAnsi" w:eastAsiaTheme="majorEastAsia" w:hAnsiTheme="majorHAnsi" w:cstheme="majorBidi"/>
      <w:color w:val="0D283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7551"/>
    <w:pPr>
      <w:keepNext/>
      <w:keepLines/>
      <w:numPr>
        <w:ilvl w:val="5"/>
        <w:numId w:val="7"/>
      </w:numPr>
      <w:spacing w:before="40" w:after="0"/>
      <w:ind w:left="3600" w:firstLine="0"/>
      <w:outlineLvl w:val="5"/>
    </w:pPr>
    <w:rPr>
      <w:rFonts w:asciiTheme="majorHAnsi" w:eastAsiaTheme="majorEastAsia" w:hAnsiTheme="majorHAnsi" w:cstheme="majorBidi"/>
      <w:color w:val="091B2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7551"/>
    <w:pPr>
      <w:keepNext/>
      <w:keepLines/>
      <w:numPr>
        <w:ilvl w:val="6"/>
        <w:numId w:val="7"/>
      </w:numPr>
      <w:spacing w:before="40" w:after="0"/>
      <w:ind w:left="4320" w:firstLine="0"/>
      <w:outlineLvl w:val="6"/>
    </w:pPr>
    <w:rPr>
      <w:rFonts w:asciiTheme="majorHAnsi" w:eastAsiaTheme="majorEastAsia" w:hAnsiTheme="majorHAnsi" w:cstheme="majorBidi"/>
      <w:i/>
      <w:iCs/>
      <w:color w:val="091B2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7551"/>
    <w:pPr>
      <w:keepNext/>
      <w:keepLines/>
      <w:numPr>
        <w:ilvl w:val="7"/>
        <w:numId w:val="7"/>
      </w:numPr>
      <w:spacing w:before="40" w:after="0"/>
      <w:ind w:left="504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7551"/>
    <w:pPr>
      <w:keepNext/>
      <w:keepLines/>
      <w:numPr>
        <w:ilvl w:val="8"/>
        <w:numId w:val="7"/>
      </w:numPr>
      <w:spacing w:before="40" w:after="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769"/>
    <w:rPr>
      <w:rFonts w:ascii="Arial" w:eastAsiaTheme="majorEastAsia" w:hAnsi="Arial" w:cstheme="majorBidi"/>
      <w:b/>
      <w:color w:val="12374D" w:themeColor="accent1"/>
      <w:szCs w:val="36"/>
      <w:lang w:val="fr-L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1A7C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1A7C"/>
    <w:rPr>
      <w:rFonts w:ascii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15096"/>
    <w:rPr>
      <w:rFonts w:ascii="Arial" w:eastAsiaTheme="majorEastAsia" w:hAnsi="Arial" w:cstheme="majorBidi"/>
      <w:b/>
      <w:color w:val="12374D" w:themeColor="accen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24F0"/>
    <w:rPr>
      <w:rFonts w:ascii="Arial" w:eastAsiaTheme="majorEastAsia" w:hAnsi="Arial" w:cstheme="majorBidi"/>
      <w:color w:val="12374D" w:themeColor="accent1"/>
      <w:sz w:val="20"/>
      <w:szCs w:val="26"/>
    </w:rPr>
  </w:style>
  <w:style w:type="paragraph" w:styleId="Header">
    <w:name w:val="header"/>
    <w:basedOn w:val="Normal"/>
    <w:link w:val="HeaderChar"/>
    <w:uiPriority w:val="99"/>
    <w:unhideWhenUsed/>
    <w:qFormat/>
    <w:rsid w:val="00FA1A7C"/>
    <w:pPr>
      <w:spacing w:after="120"/>
    </w:pPr>
    <w:rPr>
      <w:b/>
      <w:bCs/>
      <w:color w:val="303A3F"/>
    </w:rPr>
  </w:style>
  <w:style w:type="character" w:customStyle="1" w:styleId="HeaderChar">
    <w:name w:val="Header Char"/>
    <w:basedOn w:val="DefaultParagraphFont"/>
    <w:link w:val="Header"/>
    <w:uiPriority w:val="99"/>
    <w:rsid w:val="00FA1A7C"/>
    <w:rPr>
      <w:rFonts w:ascii="Arial" w:eastAsiaTheme="minorEastAsia" w:hAnsi="Arial"/>
      <w:b/>
      <w:bCs/>
      <w:color w:val="303A3F"/>
      <w:sz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qFormat/>
    <w:rsid w:val="004F144F"/>
    <w:pPr>
      <w:tabs>
        <w:tab w:val="center" w:pos="4536"/>
        <w:tab w:val="right" w:pos="9781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4F144F"/>
    <w:rPr>
      <w:rFonts w:ascii="Arial" w:eastAsiaTheme="minorEastAsia" w:hAnsi="Arial"/>
      <w:color w:val="808080" w:themeColor="background1" w:themeShade="80"/>
      <w:sz w:val="18"/>
      <w:lang w:eastAsia="ja-JP"/>
    </w:rPr>
  </w:style>
  <w:style w:type="character" w:styleId="PageNumber">
    <w:name w:val="page number"/>
    <w:basedOn w:val="DefaultParagraphFont"/>
    <w:uiPriority w:val="99"/>
    <w:semiHidden/>
    <w:unhideWhenUsed/>
    <w:rsid w:val="00FA1A7C"/>
  </w:style>
  <w:style w:type="paragraph" w:customStyle="1" w:styleId="Signatureklimaagence">
    <w:name w:val="Signature klima agence"/>
    <w:basedOn w:val="Normal"/>
    <w:qFormat/>
    <w:rsid w:val="00BD41C0"/>
    <w:pPr>
      <w:jc w:val="left"/>
    </w:pPr>
    <w:rPr>
      <w:b/>
      <w:color w:val="008ADE" w:themeColor="accent3"/>
      <w:sz w:val="28"/>
      <w:lang w:val="fr-FR"/>
    </w:rPr>
  </w:style>
  <w:style w:type="table" w:styleId="TableGrid">
    <w:name w:val="Table Grid"/>
    <w:basedOn w:val="TableNormal"/>
    <w:rsid w:val="00FA1A7C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33724"/>
    <w:pPr>
      <w:outlineLvl w:val="0"/>
    </w:pPr>
    <w:rPr>
      <w:b/>
      <w:color w:val="12374D" w:themeColor="accent1"/>
      <w:sz w:val="48"/>
      <w:szCs w:val="48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A33724"/>
    <w:rPr>
      <w:rFonts w:ascii="Arial" w:eastAsiaTheme="minorEastAsia" w:hAnsi="Arial"/>
      <w:b/>
      <w:color w:val="12374D" w:themeColor="accent1"/>
      <w:sz w:val="48"/>
      <w:szCs w:val="48"/>
      <w:lang w:val="fr-FR"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FA7033"/>
    <w:pPr>
      <w:numPr>
        <w:numId w:val="0"/>
      </w:numPr>
      <w:spacing w:before="480" w:after="0" w:line="276" w:lineRule="auto"/>
      <w:jc w:val="left"/>
      <w:outlineLvl w:val="9"/>
    </w:pPr>
    <w:rPr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E97769"/>
    <w:pPr>
      <w:tabs>
        <w:tab w:val="left" w:pos="709"/>
        <w:tab w:val="right" w:pos="9771"/>
      </w:tabs>
      <w:spacing w:after="120"/>
      <w:jc w:val="left"/>
    </w:pPr>
    <w:rPr>
      <w:b/>
      <w:noProof/>
      <w:color w:val="12374D" w:themeColor="accent1"/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A246C"/>
    <w:pPr>
      <w:tabs>
        <w:tab w:val="left" w:pos="709"/>
        <w:tab w:val="right" w:pos="9771"/>
      </w:tabs>
      <w:spacing w:after="120"/>
      <w:jc w:val="left"/>
    </w:pPr>
    <w:rPr>
      <w:b/>
      <w:color w:val="12374D" w:themeColor="accent1"/>
      <w:szCs w:val="22"/>
    </w:rPr>
  </w:style>
  <w:style w:type="character" w:styleId="Hyperlink">
    <w:name w:val="Hyperlink"/>
    <w:basedOn w:val="DefaultParagraphFont"/>
    <w:uiPriority w:val="99"/>
    <w:unhideWhenUsed/>
    <w:rsid w:val="00D76674"/>
    <w:rPr>
      <w:color w:val="12374D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1A246C"/>
    <w:pPr>
      <w:tabs>
        <w:tab w:val="left" w:pos="709"/>
        <w:tab w:val="right" w:pos="9771"/>
      </w:tabs>
      <w:spacing w:after="120"/>
      <w:jc w:val="left"/>
    </w:pPr>
    <w:rPr>
      <w:noProof/>
      <w:color w:val="12374D" w:themeColor="accent1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76674"/>
    <w:pPr>
      <w:spacing w:before="0" w:after="0"/>
      <w:ind w:left="660"/>
      <w:jc w:val="left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76674"/>
    <w:pPr>
      <w:spacing w:before="0" w:after="0"/>
      <w:ind w:left="880"/>
      <w:jc w:val="left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76674"/>
    <w:pPr>
      <w:spacing w:before="0" w:after="0"/>
      <w:ind w:left="1100"/>
      <w:jc w:val="left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76674"/>
    <w:pPr>
      <w:spacing w:before="0" w:after="0"/>
      <w:ind w:left="1320"/>
      <w:jc w:val="left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76674"/>
    <w:pPr>
      <w:spacing w:before="0" w:after="0"/>
      <w:ind w:left="1540"/>
      <w:jc w:val="left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76674"/>
    <w:pPr>
      <w:spacing w:before="0" w:after="0"/>
      <w:ind w:left="1760"/>
      <w:jc w:val="left"/>
    </w:pPr>
    <w:rPr>
      <w:rFonts w:asciiTheme="minorHAnsi" w:hAnsiTheme="minorHAnsi"/>
      <w:szCs w:val="20"/>
    </w:rPr>
  </w:style>
  <w:style w:type="numbering" w:customStyle="1" w:styleId="myenergy">
    <w:name w:val="myenergy"/>
    <w:uiPriority w:val="99"/>
    <w:rsid w:val="00D91933"/>
    <w:pPr>
      <w:numPr>
        <w:numId w:val="10"/>
      </w:numPr>
    </w:pPr>
  </w:style>
  <w:style w:type="paragraph" w:customStyle="1" w:styleId="Titretableau">
    <w:name w:val="Titre tableau"/>
    <w:basedOn w:val="Normal"/>
    <w:qFormat/>
    <w:rsid w:val="00E97769"/>
    <w:pPr>
      <w:keepNext/>
    </w:pPr>
    <w:rPr>
      <w:b/>
      <w:color w:val="12374D" w:themeColor="accent1"/>
      <w:sz w:val="24"/>
      <w:lang w:val="fr-L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7551"/>
    <w:rPr>
      <w:rFonts w:asciiTheme="majorHAnsi" w:eastAsiaTheme="majorEastAsia" w:hAnsiTheme="majorHAnsi" w:cstheme="majorBidi"/>
      <w:i/>
      <w:iCs/>
      <w:color w:val="0D2839" w:themeColor="accent1" w:themeShade="BF"/>
      <w:sz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7551"/>
    <w:rPr>
      <w:rFonts w:asciiTheme="majorHAnsi" w:eastAsiaTheme="majorEastAsia" w:hAnsiTheme="majorHAnsi" w:cstheme="majorBidi"/>
      <w:color w:val="0D2839" w:themeColor="accent1" w:themeShade="BF"/>
      <w:sz w:val="22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7551"/>
    <w:rPr>
      <w:rFonts w:asciiTheme="majorHAnsi" w:eastAsiaTheme="majorEastAsia" w:hAnsiTheme="majorHAnsi" w:cstheme="majorBidi"/>
      <w:color w:val="091B26" w:themeColor="accent1" w:themeShade="7F"/>
      <w:sz w:val="22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7551"/>
    <w:rPr>
      <w:rFonts w:asciiTheme="majorHAnsi" w:eastAsiaTheme="majorEastAsia" w:hAnsiTheme="majorHAnsi" w:cstheme="majorBidi"/>
      <w:i/>
      <w:iCs/>
      <w:color w:val="091B26" w:themeColor="accent1" w:themeShade="7F"/>
      <w:sz w:val="22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75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75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ja-JP"/>
    </w:rPr>
  </w:style>
  <w:style w:type="paragraph" w:styleId="List">
    <w:name w:val="List"/>
    <w:basedOn w:val="Normal"/>
    <w:uiPriority w:val="99"/>
    <w:unhideWhenUsed/>
    <w:qFormat/>
    <w:rsid w:val="00587429"/>
    <w:pPr>
      <w:ind w:left="284" w:hanging="284"/>
      <w:contextualSpacing/>
    </w:pPr>
  </w:style>
  <w:style w:type="numbering" w:styleId="111111">
    <w:name w:val="Outline List 2"/>
    <w:basedOn w:val="NoList"/>
    <w:uiPriority w:val="99"/>
    <w:semiHidden/>
    <w:unhideWhenUsed/>
    <w:rsid w:val="00FA7033"/>
    <w:pPr>
      <w:numPr>
        <w:numId w:val="12"/>
      </w:numPr>
    </w:pPr>
  </w:style>
  <w:style w:type="table" w:customStyle="1" w:styleId="TableGrid1">
    <w:name w:val="Table Grid1"/>
    <w:basedOn w:val="TableNormal"/>
    <w:next w:val="TableGrid"/>
    <w:uiPriority w:val="39"/>
    <w:rsid w:val="006C6FEA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74240"/>
    <w:rPr>
      <w:rFonts w:ascii="Arial" w:eastAsiaTheme="minorEastAsia" w:hAnsi="Arial"/>
      <w:color w:val="000000" w:themeColor="text1"/>
      <w:sz w:val="22"/>
      <w:lang w:eastAsia="ja-JP"/>
    </w:rPr>
  </w:style>
  <w:style w:type="character" w:customStyle="1" w:styleId="tw4winMark">
    <w:name w:val="tw4winMark"/>
    <w:rPr>
      <w:rFonts w:ascii="Courier New" w:eastAsia="Courier New" w:hAnsi="Courier New" w:cs="Courier New"/>
      <w:vanish/>
      <w:color w:val="800080"/>
      <w:sz w:val="24"/>
      <w:szCs w:val="24"/>
      <w:vertAlign w:val="sub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D5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7FC"/>
    <w:rPr>
      <w:rFonts w:ascii="Arial" w:eastAsiaTheme="minorEastAsia" w:hAnsi="Arial"/>
      <w:color w:val="000000" w:themeColor="text1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FC"/>
    <w:rPr>
      <w:rFonts w:ascii="Arial" w:eastAsiaTheme="minorEastAsia" w:hAnsi="Arial"/>
      <w:b/>
      <w:bCs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4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klima agen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2374D"/>
      </a:accent1>
      <a:accent2>
        <a:srgbClr val="6AAC00"/>
      </a:accent2>
      <a:accent3>
        <a:srgbClr val="008ADE"/>
      </a:accent3>
      <a:accent4>
        <a:srgbClr val="E6C01C"/>
      </a:accent4>
      <a:accent5>
        <a:srgbClr val="CA70A3"/>
      </a:accent5>
      <a:accent6>
        <a:srgbClr val="513B88"/>
      </a:accent6>
      <a:hlink>
        <a:srgbClr val="12374D"/>
      </a:hlink>
      <a:folHlink>
        <a:srgbClr val="12374D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A0A58DF-659A-6743-A850-A3CB42E1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4483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Michel Paulus</cp:lastModifiedBy>
  <cp:revision>10</cp:revision>
  <cp:lastPrinted>2016-02-22T06:50:00Z</cp:lastPrinted>
  <dcterms:created xsi:type="dcterms:W3CDTF">2023-03-21T08:17:00Z</dcterms:created>
  <dcterms:modified xsi:type="dcterms:W3CDTF">2023-05-02T06:36:00Z</dcterms:modified>
</cp:coreProperties>
</file>