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87BA" w14:textId="77777777" w:rsidR="00FA1A7C" w:rsidRPr="00C74240" w:rsidRDefault="00FA1A7C" w:rsidP="00106244">
      <w:pPr>
        <w:rPr>
          <w:lang w:val="fr-FR"/>
        </w:rPr>
      </w:pPr>
    </w:p>
    <w:p w14:paraId="10DDB92C" w14:textId="77777777" w:rsidR="00FA1A7C" w:rsidRPr="00C74240" w:rsidRDefault="00FA1A7C" w:rsidP="00FA1A7C">
      <w:pPr>
        <w:rPr>
          <w:lang w:val="fr-FR"/>
        </w:rPr>
      </w:pPr>
    </w:p>
    <w:p w14:paraId="25159538" w14:textId="77777777" w:rsidR="00FA1A7C" w:rsidRPr="00C74240" w:rsidRDefault="00FA1A7C" w:rsidP="00FA1A7C">
      <w:pPr>
        <w:rPr>
          <w:lang w:val="fr-FR"/>
        </w:rPr>
      </w:pPr>
    </w:p>
    <w:p w14:paraId="480A3CB7" w14:textId="77777777" w:rsidR="00FA1A7C" w:rsidRPr="00C74240" w:rsidRDefault="00FA1A7C" w:rsidP="00FA1A7C">
      <w:pPr>
        <w:rPr>
          <w:lang w:val="fr-FR"/>
        </w:rPr>
      </w:pPr>
    </w:p>
    <w:p w14:paraId="56C9B612" w14:textId="70714337" w:rsidR="00FA1A7C" w:rsidRPr="00C74240" w:rsidRDefault="006C6FEA" w:rsidP="00AE71A7">
      <w:pPr>
        <w:jc w:val="left"/>
        <w:rPr>
          <w:lang w:val="fr-FR"/>
        </w:rPr>
      </w:pPr>
      <w:r w:rsidRPr="00C74240">
        <w:rPr>
          <w:b/>
          <w:color w:val="12374D" w:themeColor="accent1"/>
          <w:sz w:val="48"/>
          <w:szCs w:val="48"/>
          <w:lang w:val="fr-FR"/>
        </w:rPr>
        <w:t>Explicatif du diagnostic énergétique « Potenzialcheck »</w:t>
      </w:r>
    </w:p>
    <w:p w14:paraId="135AB240" w14:textId="0007FECB" w:rsidR="00FA1A7C" w:rsidRPr="00C74240" w:rsidRDefault="00AE71A7" w:rsidP="00FA1A7C">
      <w:pPr>
        <w:rPr>
          <w:color w:val="12374D" w:themeColor="accent1"/>
          <w:lang w:val="fr-FR"/>
        </w:rPr>
      </w:pPr>
      <w:r>
        <w:rPr>
          <w:color w:val="12374D" w:themeColor="accent1"/>
          <w:lang w:val="fr-FR"/>
        </w:rPr>
        <w:t>0</w:t>
      </w:r>
      <w:r w:rsidR="00FF7D53">
        <w:rPr>
          <w:color w:val="12374D" w:themeColor="accent1"/>
          <w:lang w:val="fr-FR"/>
        </w:rPr>
        <w:t>4</w:t>
      </w:r>
      <w:r w:rsidR="00FA1A7C" w:rsidRPr="00C74240">
        <w:rPr>
          <w:color w:val="12374D" w:themeColor="accent1"/>
          <w:lang w:val="fr-FR"/>
        </w:rPr>
        <w:t>.</w:t>
      </w:r>
      <w:r>
        <w:rPr>
          <w:color w:val="12374D" w:themeColor="accent1"/>
          <w:lang w:val="fr-FR"/>
        </w:rPr>
        <w:t>0</w:t>
      </w:r>
      <w:r w:rsidR="00FF7D53">
        <w:rPr>
          <w:color w:val="12374D" w:themeColor="accent1"/>
          <w:lang w:val="fr-FR"/>
        </w:rPr>
        <w:t>4</w:t>
      </w:r>
      <w:r w:rsidR="00FA1A7C" w:rsidRPr="00C74240">
        <w:rPr>
          <w:color w:val="12374D" w:themeColor="accent1"/>
          <w:lang w:val="fr-FR"/>
        </w:rPr>
        <w:t>.20</w:t>
      </w:r>
      <w:r w:rsidR="00826BB7" w:rsidRPr="00C74240">
        <w:rPr>
          <w:color w:val="12374D" w:themeColor="accent1"/>
          <w:lang w:val="fr-FR"/>
        </w:rPr>
        <w:t>2</w:t>
      </w:r>
      <w:r>
        <w:rPr>
          <w:color w:val="12374D" w:themeColor="accent1"/>
          <w:lang w:val="fr-FR"/>
        </w:rPr>
        <w:t>3</w:t>
      </w:r>
    </w:p>
    <w:p w14:paraId="1974EF55" w14:textId="77777777" w:rsidR="00FA1A7C" w:rsidRPr="00C74240" w:rsidRDefault="00FA1A7C" w:rsidP="00FA1A7C">
      <w:pPr>
        <w:rPr>
          <w:lang w:val="fr-FR"/>
        </w:rPr>
      </w:pPr>
    </w:p>
    <w:p w14:paraId="360E5E8E" w14:textId="77777777" w:rsidR="00FA1A7C" w:rsidRPr="00C74240" w:rsidRDefault="00FA1A7C" w:rsidP="00FA1A7C">
      <w:pPr>
        <w:rPr>
          <w:lang w:val="fr-FR"/>
        </w:rPr>
      </w:pPr>
    </w:p>
    <w:p w14:paraId="583FAE3E" w14:textId="77777777" w:rsidR="00D208D4" w:rsidRDefault="00D208D4" w:rsidP="00FA1A7C">
      <w:pPr>
        <w:rPr>
          <w:b/>
          <w:color w:val="F4B51D"/>
          <w:sz w:val="32"/>
          <w:lang w:val="fr-FR"/>
        </w:rPr>
      </w:pPr>
    </w:p>
    <w:p w14:paraId="62BB95AF" w14:textId="77777777" w:rsidR="00C779D6" w:rsidRDefault="00C779D6" w:rsidP="00FA1A7C">
      <w:pPr>
        <w:rPr>
          <w:b/>
          <w:color w:val="F4B51D"/>
          <w:sz w:val="32"/>
          <w:lang w:val="fr-FR"/>
        </w:rPr>
      </w:pPr>
    </w:p>
    <w:p w14:paraId="738ECAFC" w14:textId="77777777" w:rsidR="00C779D6" w:rsidRDefault="00C779D6" w:rsidP="00FA1A7C">
      <w:pPr>
        <w:rPr>
          <w:b/>
          <w:color w:val="F4B51D"/>
          <w:sz w:val="32"/>
          <w:lang w:val="fr-FR"/>
        </w:rPr>
      </w:pPr>
    </w:p>
    <w:p w14:paraId="61F9066D" w14:textId="77777777" w:rsidR="00C779D6" w:rsidRDefault="00C779D6" w:rsidP="00FA1A7C">
      <w:pPr>
        <w:rPr>
          <w:b/>
          <w:color w:val="F4B51D"/>
          <w:sz w:val="32"/>
          <w:lang w:val="fr-FR"/>
        </w:rPr>
      </w:pPr>
    </w:p>
    <w:p w14:paraId="0C3D657D" w14:textId="77777777" w:rsidR="00C779D6" w:rsidRDefault="00C779D6" w:rsidP="00FA1A7C">
      <w:pPr>
        <w:rPr>
          <w:b/>
          <w:color w:val="F4B51D"/>
          <w:sz w:val="32"/>
          <w:lang w:val="fr-FR"/>
        </w:rPr>
      </w:pPr>
    </w:p>
    <w:p w14:paraId="6BB2EDA0" w14:textId="77777777" w:rsidR="00C779D6" w:rsidRDefault="00C779D6" w:rsidP="00FA1A7C">
      <w:pPr>
        <w:rPr>
          <w:b/>
          <w:color w:val="F4B51D"/>
          <w:sz w:val="32"/>
          <w:lang w:val="fr-FR"/>
        </w:rPr>
      </w:pPr>
    </w:p>
    <w:p w14:paraId="6CCF153A" w14:textId="77777777" w:rsidR="00C779D6" w:rsidRDefault="00C779D6" w:rsidP="00FA1A7C">
      <w:pPr>
        <w:rPr>
          <w:b/>
          <w:color w:val="F4B51D"/>
          <w:sz w:val="32"/>
          <w:lang w:val="fr-FR"/>
        </w:rPr>
      </w:pPr>
    </w:p>
    <w:p w14:paraId="255744C3" w14:textId="77777777" w:rsidR="00C779D6" w:rsidRDefault="00C779D6" w:rsidP="00FA1A7C">
      <w:pPr>
        <w:rPr>
          <w:b/>
          <w:color w:val="F4B51D"/>
          <w:sz w:val="32"/>
          <w:lang w:val="fr-FR"/>
        </w:rPr>
      </w:pPr>
    </w:p>
    <w:p w14:paraId="325278B4" w14:textId="77777777" w:rsidR="00C779D6" w:rsidRDefault="00C779D6" w:rsidP="00FA1A7C">
      <w:pPr>
        <w:rPr>
          <w:b/>
          <w:color w:val="F4B51D"/>
          <w:sz w:val="32"/>
          <w:lang w:val="fr-FR"/>
        </w:rPr>
      </w:pPr>
    </w:p>
    <w:p w14:paraId="7016E94C" w14:textId="77777777" w:rsidR="00C779D6" w:rsidRDefault="00C779D6" w:rsidP="00FA1A7C">
      <w:pPr>
        <w:rPr>
          <w:b/>
          <w:color w:val="F4B51D"/>
          <w:sz w:val="32"/>
          <w:lang w:val="fr-FR"/>
        </w:rPr>
      </w:pPr>
    </w:p>
    <w:p w14:paraId="31B26CB7" w14:textId="0284CF67" w:rsidR="00C779D6" w:rsidRPr="00905FB7" w:rsidRDefault="00C779D6" w:rsidP="00C779D6">
      <w:pPr>
        <w:spacing w:before="0" w:after="0"/>
        <w:jc w:val="left"/>
        <w:rPr>
          <w:color w:val="12374D"/>
          <w:sz w:val="20"/>
          <w:szCs w:val="20"/>
          <w:lang w:val="fr-FR"/>
        </w:rPr>
      </w:pPr>
      <w:r w:rsidRPr="00905FB7">
        <w:rPr>
          <w:color w:val="12374D"/>
          <w:sz w:val="20"/>
          <w:szCs w:val="20"/>
          <w:lang w:val="fr-FR"/>
        </w:rPr>
        <w:t xml:space="preserve">La méthodologie et la documentation type du « Potenzialcheck » </w:t>
      </w:r>
    </w:p>
    <w:p w14:paraId="25017057" w14:textId="77777777" w:rsidR="00C779D6" w:rsidRPr="00905FB7" w:rsidRDefault="00C779D6" w:rsidP="00C779D6">
      <w:pPr>
        <w:spacing w:before="0" w:after="0"/>
        <w:jc w:val="left"/>
        <w:rPr>
          <w:color w:val="12374D"/>
          <w:sz w:val="20"/>
          <w:szCs w:val="20"/>
          <w:lang w:val="fr-FR"/>
        </w:rPr>
      </w:pPr>
      <w:r w:rsidRPr="00905FB7">
        <w:rPr>
          <w:color w:val="12374D"/>
          <w:sz w:val="20"/>
          <w:szCs w:val="20"/>
          <w:lang w:val="fr-FR"/>
        </w:rPr>
        <w:t xml:space="preserve">ont été élaborées par le bureau d’ingénieurs-conseils Énergie et </w:t>
      </w:r>
    </w:p>
    <w:p w14:paraId="433F7480" w14:textId="77777777" w:rsidR="00C779D6" w:rsidRPr="00905FB7" w:rsidRDefault="00C779D6" w:rsidP="00C779D6">
      <w:pPr>
        <w:spacing w:before="0" w:after="0"/>
        <w:jc w:val="left"/>
        <w:rPr>
          <w:color w:val="12374D"/>
          <w:sz w:val="20"/>
          <w:szCs w:val="20"/>
          <w:lang w:val="fr-FR"/>
        </w:rPr>
      </w:pPr>
      <w:r w:rsidRPr="00905FB7">
        <w:rPr>
          <w:color w:val="12374D"/>
          <w:sz w:val="20"/>
          <w:szCs w:val="20"/>
          <w:lang w:val="fr-FR"/>
        </w:rPr>
        <w:t>Environnement S.A</w:t>
      </w:r>
      <w:r>
        <w:rPr>
          <w:color w:val="12374D"/>
          <w:sz w:val="20"/>
          <w:szCs w:val="20"/>
          <w:lang w:val="fr-FR"/>
        </w:rPr>
        <w:t>.</w:t>
      </w:r>
    </w:p>
    <w:p w14:paraId="604E3CC9" w14:textId="3A01085D" w:rsidR="00C779D6" w:rsidRPr="00C74240" w:rsidRDefault="00C779D6" w:rsidP="00FA1A7C">
      <w:pPr>
        <w:rPr>
          <w:b/>
          <w:color w:val="F4B51D"/>
          <w:sz w:val="32"/>
          <w:lang w:val="fr-FR"/>
        </w:rPr>
        <w:sectPr w:rsidR="00C779D6" w:rsidRPr="00C74240" w:rsidSect="00B17B75">
          <w:headerReference w:type="even" r:id="rId8"/>
          <w:headerReference w:type="default" r:id="rId9"/>
          <w:footerReference w:type="even" r:id="rId10"/>
          <w:footerReference w:type="default" r:id="rId11"/>
          <w:headerReference w:type="first" r:id="rId12"/>
          <w:footerReference w:type="first" r:id="rId13"/>
          <w:pgSz w:w="11900" w:h="16840"/>
          <w:pgMar w:top="2552" w:right="1021" w:bottom="1985" w:left="1021" w:header="2552" w:footer="284" w:gutter="0"/>
          <w:cols w:space="708"/>
          <w:titlePg/>
          <w:docGrid w:linePitch="272"/>
        </w:sectPr>
      </w:pPr>
    </w:p>
    <w:p w14:paraId="52F7A0AD" w14:textId="77777777" w:rsidR="006C6FEA" w:rsidRPr="00C74240" w:rsidRDefault="006C6FEA" w:rsidP="006C6FEA">
      <w:pPr>
        <w:pStyle w:val="Heading1"/>
        <w:rPr>
          <w:rFonts w:eastAsia="Calibri"/>
          <w:lang w:val="fr-FR"/>
        </w:rPr>
      </w:pPr>
      <w:r w:rsidRPr="00C74240">
        <w:rPr>
          <w:rFonts w:eastAsia="Calibri"/>
          <w:lang w:val="fr-FR"/>
        </w:rPr>
        <w:lastRenderedPageBreak/>
        <w:t>Diagnostic énergétique : de quoi s’agit-il ?</w:t>
      </w:r>
    </w:p>
    <w:p w14:paraId="00DBE1D2" w14:textId="77777777" w:rsidR="006C6FEA" w:rsidRPr="00C74240" w:rsidRDefault="006C6FEA" w:rsidP="006C6FEA">
      <w:pPr>
        <w:rPr>
          <w:rFonts w:eastAsia="Calibri"/>
          <w:lang w:val="fr-FR" w:eastAsia="en-US"/>
        </w:rPr>
      </w:pPr>
      <w:r w:rsidRPr="00C74240">
        <w:rPr>
          <w:rFonts w:eastAsia="Calibri"/>
          <w:lang w:val="fr-FR" w:eastAsia="en-US"/>
        </w:rPr>
        <w:t>On appelle diagnostic énergétique une analyse systématique de la consommation d’énergie d’un bâtiment, d’une entreprise ou d’une organisation. Chaque usage et flux énergétique est pris en compte. L’analyse vise à déterminer le niveau d’efficacité de chaque poste de consommation et mène à une évaluation des économies potentielles. Des mesures concrètes d’amélioration de la performance énergétique sont proposées en conclusion de l’analyse.</w:t>
      </w:r>
    </w:p>
    <w:p w14:paraId="0E72E805" w14:textId="77777777" w:rsidR="006C6FEA" w:rsidRPr="00C74240" w:rsidRDefault="006C6FEA" w:rsidP="006C6FEA">
      <w:pPr>
        <w:rPr>
          <w:rFonts w:eastAsia="Calibri"/>
          <w:lang w:val="fr-FR" w:eastAsia="en-US"/>
        </w:rPr>
      </w:pPr>
      <w:r w:rsidRPr="00C74240">
        <w:rPr>
          <w:rFonts w:eastAsia="Calibri"/>
          <w:lang w:val="fr-FR" w:eastAsia="en-US"/>
        </w:rPr>
        <w:t>La méthodologie et la documentation type du « Potenzialcheck » ont été élaborées par le bureau d’ingénieurs-conseils Energie et Environnement S.A. et sont décrites ci-dessous.</w:t>
      </w:r>
    </w:p>
    <w:p w14:paraId="3361EB5C" w14:textId="77777777" w:rsidR="006C6FEA" w:rsidRPr="00C74240" w:rsidRDefault="006C6FEA" w:rsidP="006C6FEA">
      <w:pPr>
        <w:pStyle w:val="Heading1"/>
        <w:rPr>
          <w:rFonts w:eastAsia="Calibri"/>
          <w:lang w:val="fr-FR"/>
        </w:rPr>
      </w:pPr>
      <w:r w:rsidRPr="00C74240">
        <w:rPr>
          <w:rFonts w:eastAsia="Calibri"/>
          <w:lang w:val="fr-FR"/>
        </w:rPr>
        <w:t>Quel est son but ?</w:t>
      </w:r>
    </w:p>
    <w:p w14:paraId="4E8F0196" w14:textId="77777777" w:rsidR="006C6FEA" w:rsidRPr="00C74240" w:rsidRDefault="006C6FEA" w:rsidP="006C6FEA">
      <w:pPr>
        <w:rPr>
          <w:rFonts w:eastAsia="Calibri"/>
          <w:lang w:val="fr-FR" w:eastAsia="en-US"/>
        </w:rPr>
      </w:pPr>
      <w:r w:rsidRPr="00C74240">
        <w:rPr>
          <w:rFonts w:eastAsia="Calibri"/>
          <w:lang w:val="fr-FR" w:eastAsia="en-US"/>
        </w:rPr>
        <w:t>L’analyse objective pourra vous donner une meilleure compréhension de l’usage de l’énergie au sein de votre entreprise et des coûts y associés. Le but est de permettre à l’entreprise faisant l’objet du diagnostic de réaliser des économies d’énergie et, par conséquent, de réduire ses coûts et son impact environnemental. Cela tout en gardant le même niveau de qualité et de confort pour son activité ou produit.</w:t>
      </w:r>
    </w:p>
    <w:p w14:paraId="374C1177" w14:textId="77777777" w:rsidR="006C6FEA" w:rsidRPr="00C74240" w:rsidRDefault="006C6FEA" w:rsidP="006C6FEA">
      <w:pPr>
        <w:pStyle w:val="Heading1"/>
        <w:rPr>
          <w:rFonts w:eastAsia="Calibri"/>
          <w:lang w:val="fr-FR"/>
        </w:rPr>
      </w:pPr>
      <w:r w:rsidRPr="00C74240">
        <w:rPr>
          <w:rFonts w:eastAsia="Calibri"/>
          <w:lang w:val="fr-FR"/>
        </w:rPr>
        <w:t>Qui est l’auditeur ?</w:t>
      </w:r>
    </w:p>
    <w:p w14:paraId="7C46CD15" w14:textId="4D498B6C" w:rsidR="006C6FEA" w:rsidRPr="00C74240" w:rsidRDefault="006C6FEA" w:rsidP="006C6FEA">
      <w:pPr>
        <w:rPr>
          <w:rFonts w:eastAsia="Calibri"/>
          <w:lang w:val="fr-FR" w:eastAsia="en-US"/>
        </w:rPr>
      </w:pPr>
      <w:r w:rsidRPr="00C74240">
        <w:rPr>
          <w:rFonts w:eastAsia="Calibri"/>
          <w:lang w:val="fr-FR" w:eastAsia="en-US"/>
        </w:rPr>
        <w:t>L’auditeur est le professionnel qui conduit le diagnostic énergétique. Votre auditeur sera le bureau ____________________</w:t>
      </w:r>
      <w:r w:rsidR="00F62EC9" w:rsidRPr="00C74240">
        <w:rPr>
          <w:rFonts w:eastAsia="Calibri"/>
          <w:lang w:val="fr-FR" w:eastAsia="en-US"/>
        </w:rPr>
        <w:t>_,</w:t>
      </w:r>
      <w:r w:rsidRPr="00C74240">
        <w:rPr>
          <w:rFonts w:eastAsia="Calibri"/>
          <w:lang w:val="fr-FR" w:eastAsia="en-US"/>
        </w:rPr>
        <w:t xml:space="preserve"> agrée par le </w:t>
      </w:r>
      <w:r w:rsidR="00C74240">
        <w:rPr>
          <w:rFonts w:eastAsia="Calibri"/>
          <w:lang w:val="fr-FR" w:eastAsia="en-US"/>
        </w:rPr>
        <w:t>m</w:t>
      </w:r>
      <w:r w:rsidRPr="00C74240">
        <w:rPr>
          <w:rFonts w:eastAsia="Calibri"/>
          <w:lang w:val="fr-FR" w:eastAsia="en-US"/>
        </w:rPr>
        <w:t>inistère de l’</w:t>
      </w:r>
      <w:r w:rsidR="00C74240" w:rsidRPr="00C74240">
        <w:rPr>
          <w:rFonts w:eastAsia="Calibri"/>
          <w:lang w:val="fr-FR" w:eastAsia="en-US"/>
        </w:rPr>
        <w:t>Économie</w:t>
      </w:r>
      <w:r w:rsidRPr="00C74240">
        <w:rPr>
          <w:rFonts w:eastAsia="Calibri"/>
          <w:lang w:val="fr-FR" w:eastAsia="en-US"/>
        </w:rPr>
        <w:t xml:space="preserve"> pour la réalisation d’études et expertises dans le domaine de l’utilisation rationnelle de l’énergie. </w:t>
      </w:r>
    </w:p>
    <w:p w14:paraId="1E5BE707" w14:textId="77777777" w:rsidR="006C6FEA" w:rsidRPr="00C74240" w:rsidRDefault="006C6FEA" w:rsidP="006C6FEA">
      <w:pPr>
        <w:pStyle w:val="Heading1"/>
        <w:rPr>
          <w:rFonts w:eastAsia="Calibri"/>
          <w:lang w:val="fr-FR"/>
        </w:rPr>
      </w:pPr>
      <w:r w:rsidRPr="00C74240">
        <w:rPr>
          <w:rFonts w:eastAsia="Calibri"/>
          <w:lang w:val="fr-FR"/>
        </w:rPr>
        <w:t>Comment cela se déroule-t-il ?</w:t>
      </w:r>
    </w:p>
    <w:p w14:paraId="46BAAF24" w14:textId="77777777" w:rsidR="006C6FEA" w:rsidRPr="00C74240" w:rsidRDefault="006C6FEA" w:rsidP="006C6FEA">
      <w:pPr>
        <w:rPr>
          <w:rFonts w:eastAsia="Calibri"/>
          <w:lang w:val="fr-FR" w:eastAsia="en-US"/>
        </w:rPr>
      </w:pPr>
      <w:r w:rsidRPr="00C74240">
        <w:rPr>
          <w:rFonts w:eastAsia="Calibri"/>
          <w:lang w:val="fr-FR" w:eastAsia="en-US"/>
        </w:rPr>
        <w:t xml:space="preserve">Le processus de diagnostic se déroule en plusieurs étapes, qui demandent la participation active de la société objet de l’étude comme illustré dans le tableau suivant. </w:t>
      </w:r>
    </w:p>
    <w:p w14:paraId="02DDC961" w14:textId="77777777" w:rsidR="006C6FEA" w:rsidRPr="00C74240" w:rsidRDefault="006C6FEA" w:rsidP="006C6FEA">
      <w:pPr>
        <w:spacing w:before="0" w:after="0"/>
        <w:rPr>
          <w:rFonts w:ascii="Poppins Light" w:eastAsia="Calibri" w:hAnsi="Poppins Light" w:cs="Poppins Light"/>
          <w:color w:val="auto"/>
          <w:sz w:val="18"/>
          <w:szCs w:val="18"/>
          <w:lang w:val="fr-FR" w:eastAsia="en-US"/>
        </w:rPr>
      </w:pPr>
    </w:p>
    <w:tbl>
      <w:tblPr>
        <w:tblStyle w:val="TableGrid1"/>
        <w:tblW w:w="0" w:type="auto"/>
        <w:jc w:val="center"/>
        <w:tblLook w:val="04A0" w:firstRow="1" w:lastRow="0" w:firstColumn="1" w:lastColumn="0" w:noHBand="0" w:noVBand="1"/>
      </w:tblPr>
      <w:tblGrid>
        <w:gridCol w:w="4508"/>
        <w:gridCol w:w="4508"/>
      </w:tblGrid>
      <w:tr w:rsidR="006C6FEA" w:rsidRPr="00C74240" w14:paraId="41374D14" w14:textId="77777777" w:rsidTr="006C6FEA">
        <w:trPr>
          <w:tblHeader/>
          <w:jc w:val="center"/>
        </w:trPr>
        <w:tc>
          <w:tcPr>
            <w:tcW w:w="4508" w:type="dxa"/>
            <w:tcBorders>
              <w:right w:val="nil"/>
            </w:tcBorders>
            <w:shd w:val="clear" w:color="auto" w:fill="F2F2F2"/>
          </w:tcPr>
          <w:p w14:paraId="118344CA" w14:textId="77777777" w:rsidR="006C6FEA" w:rsidRPr="00C74240" w:rsidRDefault="006C6FEA" w:rsidP="000A6D98">
            <w:pPr>
              <w:spacing w:before="0" w:after="0" w:line="276" w:lineRule="auto"/>
              <w:rPr>
                <w:rFonts w:eastAsia="Calibri" w:cs="Arial"/>
                <w:b/>
                <w:bCs/>
                <w:color w:val="auto"/>
                <w:sz w:val="18"/>
                <w:szCs w:val="18"/>
                <w:lang w:eastAsia="en-US"/>
              </w:rPr>
            </w:pPr>
            <w:r w:rsidRPr="00C74240">
              <w:rPr>
                <w:rFonts w:eastAsia="Calibri" w:cs="Arial"/>
                <w:b/>
                <w:bCs/>
                <w:color w:val="auto"/>
                <w:sz w:val="18"/>
                <w:szCs w:val="18"/>
                <w:lang w:eastAsia="en-US"/>
              </w:rPr>
              <w:t>Rôle de l’auditeur</w:t>
            </w:r>
          </w:p>
        </w:tc>
        <w:tc>
          <w:tcPr>
            <w:tcW w:w="4508" w:type="dxa"/>
            <w:tcBorders>
              <w:left w:val="nil"/>
            </w:tcBorders>
            <w:shd w:val="clear" w:color="auto" w:fill="F2F2F2"/>
            <w:vAlign w:val="center"/>
          </w:tcPr>
          <w:p w14:paraId="73F2B5D9" w14:textId="77777777" w:rsidR="006C6FEA" w:rsidRPr="00C74240" w:rsidRDefault="006C6FEA" w:rsidP="000A6D98">
            <w:pPr>
              <w:spacing w:before="0" w:after="0" w:line="276" w:lineRule="auto"/>
              <w:jc w:val="right"/>
              <w:rPr>
                <w:rFonts w:eastAsia="Calibri" w:cs="Arial"/>
                <w:b/>
                <w:bCs/>
                <w:color w:val="auto"/>
                <w:sz w:val="18"/>
                <w:szCs w:val="18"/>
                <w:lang w:eastAsia="en-US"/>
              </w:rPr>
            </w:pPr>
            <w:r w:rsidRPr="00C74240">
              <w:rPr>
                <w:rFonts w:eastAsia="Calibri" w:cs="Arial"/>
                <w:b/>
                <w:bCs/>
                <w:color w:val="auto"/>
                <w:sz w:val="18"/>
                <w:szCs w:val="18"/>
                <w:lang w:eastAsia="en-US"/>
              </w:rPr>
              <w:t>Rôle de l’entreprise auditée</w:t>
            </w:r>
          </w:p>
        </w:tc>
      </w:tr>
      <w:tr w:rsidR="006C6FEA" w:rsidRPr="00C74240" w14:paraId="4483F089" w14:textId="77777777" w:rsidTr="006C6FEA">
        <w:trPr>
          <w:jc w:val="center"/>
        </w:trPr>
        <w:tc>
          <w:tcPr>
            <w:tcW w:w="9016" w:type="dxa"/>
            <w:gridSpan w:val="2"/>
            <w:vAlign w:val="center"/>
          </w:tcPr>
          <w:p w14:paraId="0194CCDD" w14:textId="190BD5C0" w:rsidR="006C6FEA" w:rsidRPr="00C74240" w:rsidRDefault="006C6FEA" w:rsidP="000A6D98">
            <w:pPr>
              <w:spacing w:before="0" w:after="0" w:line="276" w:lineRule="auto"/>
              <w:jc w:val="center"/>
              <w:rPr>
                <w:rFonts w:eastAsia="Calibri" w:cs="Arial"/>
                <w:b/>
                <w:bCs/>
                <w:color w:val="auto"/>
                <w:sz w:val="18"/>
                <w:szCs w:val="18"/>
                <w:lang w:eastAsia="en-US"/>
              </w:rPr>
            </w:pPr>
            <w:r w:rsidRPr="00C74240">
              <w:rPr>
                <w:rFonts w:eastAsia="Calibri" w:cs="Arial"/>
                <w:b/>
                <w:bCs/>
                <w:color w:val="auto"/>
                <w:sz w:val="18"/>
                <w:szCs w:val="18"/>
                <w:lang w:eastAsia="en-US"/>
              </w:rPr>
              <w:t xml:space="preserve">Phase 1 : </w:t>
            </w:r>
            <w:r w:rsidR="00C74240">
              <w:rPr>
                <w:rFonts w:eastAsia="Calibri" w:cs="Arial"/>
                <w:b/>
                <w:bCs/>
                <w:color w:val="auto"/>
                <w:sz w:val="18"/>
                <w:szCs w:val="18"/>
                <w:lang w:eastAsia="en-US"/>
              </w:rPr>
              <w:t>p</w:t>
            </w:r>
            <w:r w:rsidRPr="00C74240">
              <w:rPr>
                <w:rFonts w:eastAsia="Calibri" w:cs="Arial"/>
                <w:b/>
                <w:bCs/>
                <w:color w:val="auto"/>
                <w:sz w:val="18"/>
                <w:szCs w:val="18"/>
                <w:lang w:eastAsia="en-US"/>
              </w:rPr>
              <w:t>remier contact</w:t>
            </w:r>
          </w:p>
        </w:tc>
      </w:tr>
      <w:tr w:rsidR="006C6FEA" w:rsidRPr="008D5893" w14:paraId="55F99C20" w14:textId="77777777" w:rsidTr="006C6FEA">
        <w:trPr>
          <w:jc w:val="center"/>
        </w:trPr>
        <w:tc>
          <w:tcPr>
            <w:tcW w:w="4508" w:type="dxa"/>
          </w:tcPr>
          <w:p w14:paraId="14AF7EBB" w14:textId="77777777"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L’auditeur prend contact avec l’entreprise et explique le déroulement et les objectifs du processus de diagnostic énergétique.</w:t>
            </w:r>
          </w:p>
        </w:tc>
        <w:tc>
          <w:tcPr>
            <w:tcW w:w="4508" w:type="dxa"/>
          </w:tcPr>
          <w:p w14:paraId="2B9D8B66" w14:textId="77777777"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L’entreprise s’engage dans le diagnostic et prévoit du temps et des ressources à y dédier durant son déroulement.</w:t>
            </w:r>
          </w:p>
        </w:tc>
      </w:tr>
      <w:tr w:rsidR="006C6FEA" w:rsidRPr="00C74240" w14:paraId="3B07E118" w14:textId="77777777" w:rsidTr="006C6FEA">
        <w:trPr>
          <w:jc w:val="center"/>
        </w:trPr>
        <w:tc>
          <w:tcPr>
            <w:tcW w:w="9016" w:type="dxa"/>
            <w:gridSpan w:val="2"/>
          </w:tcPr>
          <w:p w14:paraId="63E749D2" w14:textId="75AC06E1" w:rsidR="006C6FEA" w:rsidRPr="00C74240" w:rsidRDefault="006C6FEA" w:rsidP="000A6D98">
            <w:pPr>
              <w:spacing w:before="0" w:after="0" w:line="276" w:lineRule="auto"/>
              <w:jc w:val="center"/>
              <w:rPr>
                <w:rFonts w:eastAsia="Calibri" w:cs="Arial"/>
                <w:b/>
                <w:bCs/>
                <w:color w:val="auto"/>
                <w:sz w:val="16"/>
                <w:szCs w:val="16"/>
                <w:lang w:eastAsia="en-US"/>
              </w:rPr>
            </w:pPr>
            <w:r w:rsidRPr="00C74240">
              <w:rPr>
                <w:rFonts w:eastAsia="Calibri" w:cs="Arial"/>
                <w:b/>
                <w:bCs/>
                <w:color w:val="auto"/>
                <w:sz w:val="18"/>
                <w:szCs w:val="18"/>
                <w:lang w:eastAsia="en-US"/>
              </w:rPr>
              <w:t xml:space="preserve">Phase 2 : </w:t>
            </w:r>
            <w:r w:rsidR="00C74240">
              <w:rPr>
                <w:rFonts w:eastAsia="Calibri" w:cs="Arial"/>
                <w:b/>
                <w:bCs/>
                <w:color w:val="auto"/>
                <w:sz w:val="18"/>
                <w:szCs w:val="18"/>
                <w:lang w:eastAsia="en-US"/>
              </w:rPr>
              <w:t>c</w:t>
            </w:r>
            <w:r w:rsidRPr="00C74240">
              <w:rPr>
                <w:rFonts w:eastAsia="Calibri" w:cs="Arial"/>
                <w:b/>
                <w:bCs/>
                <w:color w:val="auto"/>
                <w:sz w:val="18"/>
                <w:szCs w:val="18"/>
                <w:lang w:eastAsia="en-US"/>
              </w:rPr>
              <w:t>ollecte d’informations</w:t>
            </w:r>
          </w:p>
        </w:tc>
      </w:tr>
      <w:tr w:rsidR="006C6FEA" w:rsidRPr="008D5893" w14:paraId="303EE237" w14:textId="77777777" w:rsidTr="006C6FEA">
        <w:trPr>
          <w:jc w:val="center"/>
        </w:trPr>
        <w:tc>
          <w:tcPr>
            <w:tcW w:w="4508" w:type="dxa"/>
          </w:tcPr>
          <w:p w14:paraId="38532D76" w14:textId="77777777"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L’auditeur envoie un questionnaire technique afin de collecter un maximum d’informations préalablement à la visite du site.</w:t>
            </w:r>
          </w:p>
        </w:tc>
        <w:tc>
          <w:tcPr>
            <w:tcW w:w="4508" w:type="dxa"/>
          </w:tcPr>
          <w:p w14:paraId="6A03D63D" w14:textId="511B28D9"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L’entreprise remplit le questionnaire</w:t>
            </w:r>
            <w:r w:rsidR="00C74240">
              <w:rPr>
                <w:rFonts w:eastAsia="Calibri" w:cs="Arial"/>
                <w:color w:val="auto"/>
                <w:sz w:val="16"/>
                <w:szCs w:val="16"/>
                <w:lang w:eastAsia="en-US"/>
              </w:rPr>
              <w:t xml:space="preserve">, </w:t>
            </w:r>
            <w:r w:rsidRPr="00C74240">
              <w:rPr>
                <w:rFonts w:eastAsia="Calibri" w:cs="Arial"/>
                <w:color w:val="auto"/>
                <w:sz w:val="16"/>
                <w:szCs w:val="16"/>
                <w:lang w:eastAsia="en-US"/>
              </w:rPr>
              <w:t xml:space="preserve">recherche et collecte les informations et les documents demandés. </w:t>
            </w:r>
          </w:p>
        </w:tc>
      </w:tr>
      <w:tr w:rsidR="006C6FEA" w:rsidRPr="00C74240" w14:paraId="7C291D1C" w14:textId="77777777" w:rsidTr="006C6FEA">
        <w:trPr>
          <w:jc w:val="center"/>
        </w:trPr>
        <w:tc>
          <w:tcPr>
            <w:tcW w:w="9016" w:type="dxa"/>
            <w:gridSpan w:val="2"/>
          </w:tcPr>
          <w:p w14:paraId="77791BB6" w14:textId="131B3E96" w:rsidR="006C6FEA" w:rsidRPr="00C74240" w:rsidRDefault="006C6FEA" w:rsidP="000A6D98">
            <w:pPr>
              <w:spacing w:before="0" w:after="0" w:line="276" w:lineRule="auto"/>
              <w:jc w:val="center"/>
              <w:rPr>
                <w:rFonts w:eastAsia="Calibri" w:cs="Arial"/>
                <w:b/>
                <w:bCs/>
                <w:color w:val="auto"/>
                <w:sz w:val="16"/>
                <w:szCs w:val="16"/>
                <w:lang w:eastAsia="en-US"/>
              </w:rPr>
            </w:pPr>
            <w:r w:rsidRPr="00C74240">
              <w:rPr>
                <w:rFonts w:eastAsia="Calibri" w:cs="Arial"/>
                <w:b/>
                <w:bCs/>
                <w:color w:val="auto"/>
                <w:sz w:val="18"/>
                <w:szCs w:val="18"/>
                <w:lang w:eastAsia="en-US"/>
              </w:rPr>
              <w:t xml:space="preserve">Phase 3 : </w:t>
            </w:r>
            <w:r w:rsidR="00C74240">
              <w:rPr>
                <w:rFonts w:eastAsia="Calibri" w:cs="Arial"/>
                <w:b/>
                <w:bCs/>
                <w:color w:val="auto"/>
                <w:sz w:val="18"/>
                <w:szCs w:val="18"/>
                <w:lang w:eastAsia="en-US"/>
              </w:rPr>
              <w:t>r</w:t>
            </w:r>
            <w:r w:rsidRPr="00C74240">
              <w:rPr>
                <w:rFonts w:eastAsia="Calibri" w:cs="Arial"/>
                <w:b/>
                <w:bCs/>
                <w:color w:val="auto"/>
                <w:sz w:val="18"/>
                <w:szCs w:val="18"/>
                <w:lang w:eastAsia="en-US"/>
              </w:rPr>
              <w:t>éunion sur site</w:t>
            </w:r>
          </w:p>
        </w:tc>
      </w:tr>
      <w:tr w:rsidR="006C6FEA" w:rsidRPr="008D5893" w14:paraId="759FB8D4" w14:textId="77777777" w:rsidTr="006C6FEA">
        <w:trPr>
          <w:jc w:val="center"/>
        </w:trPr>
        <w:tc>
          <w:tcPr>
            <w:tcW w:w="9016" w:type="dxa"/>
            <w:gridSpan w:val="2"/>
          </w:tcPr>
          <w:p w14:paraId="504EAF16" w14:textId="77777777"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L’auditeur et l’entreprise se rencontrent sur site afin d’échanger sur l’objet de la démarche, de compléter si nécessaire le questionnaire et de répondre aux éventuelles questions encore ouvertes.</w:t>
            </w:r>
          </w:p>
        </w:tc>
      </w:tr>
      <w:tr w:rsidR="006C6FEA" w:rsidRPr="00C74240" w14:paraId="2B9CED43" w14:textId="77777777" w:rsidTr="006C6FEA">
        <w:trPr>
          <w:jc w:val="center"/>
        </w:trPr>
        <w:tc>
          <w:tcPr>
            <w:tcW w:w="9016" w:type="dxa"/>
            <w:gridSpan w:val="2"/>
          </w:tcPr>
          <w:p w14:paraId="0B82950E" w14:textId="38FCF31A" w:rsidR="006C6FEA" w:rsidRPr="00C74240" w:rsidRDefault="006C6FEA" w:rsidP="000A6D98">
            <w:pPr>
              <w:spacing w:before="0" w:after="0" w:line="276" w:lineRule="auto"/>
              <w:jc w:val="center"/>
              <w:rPr>
                <w:rFonts w:eastAsia="Calibri" w:cs="Arial"/>
                <w:b/>
                <w:bCs/>
                <w:color w:val="auto"/>
                <w:sz w:val="16"/>
                <w:szCs w:val="16"/>
                <w:lang w:eastAsia="en-US"/>
              </w:rPr>
            </w:pPr>
            <w:r w:rsidRPr="00C74240">
              <w:rPr>
                <w:rFonts w:eastAsia="Calibri" w:cs="Arial"/>
                <w:b/>
                <w:bCs/>
                <w:color w:val="auto"/>
                <w:sz w:val="18"/>
                <w:szCs w:val="18"/>
                <w:lang w:eastAsia="en-US"/>
              </w:rPr>
              <w:t xml:space="preserve">Phase 4 : </w:t>
            </w:r>
            <w:r w:rsidR="00C74240">
              <w:rPr>
                <w:rFonts w:eastAsia="Calibri" w:cs="Arial"/>
                <w:b/>
                <w:bCs/>
                <w:color w:val="auto"/>
                <w:sz w:val="18"/>
                <w:szCs w:val="18"/>
                <w:lang w:eastAsia="en-US"/>
              </w:rPr>
              <w:t>v</w:t>
            </w:r>
            <w:r w:rsidRPr="00C74240">
              <w:rPr>
                <w:rFonts w:eastAsia="Calibri" w:cs="Arial"/>
                <w:b/>
                <w:bCs/>
                <w:color w:val="auto"/>
                <w:sz w:val="18"/>
                <w:szCs w:val="18"/>
                <w:lang w:eastAsia="en-US"/>
              </w:rPr>
              <w:t>isite et mesures</w:t>
            </w:r>
          </w:p>
        </w:tc>
      </w:tr>
      <w:tr w:rsidR="006C6FEA" w:rsidRPr="008D5893" w14:paraId="4A551E9A" w14:textId="77777777" w:rsidTr="006C6FEA">
        <w:trPr>
          <w:jc w:val="center"/>
        </w:trPr>
        <w:tc>
          <w:tcPr>
            <w:tcW w:w="4508" w:type="dxa"/>
          </w:tcPr>
          <w:p w14:paraId="3E46FF81" w14:textId="77777777"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L’auditeur réalise une visite technique du site et de ses installations, effectue des mesures ponctuelles, prend des photos et s’assure d’être en possession de tous les éléments nécessaires pour compléter son analyse.</w:t>
            </w:r>
          </w:p>
        </w:tc>
        <w:tc>
          <w:tcPr>
            <w:tcW w:w="4508" w:type="dxa"/>
          </w:tcPr>
          <w:p w14:paraId="44C4BB60" w14:textId="1FC7BF56"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 xml:space="preserve">L’entreprise accompagne l’auditeur pendant la visite afin de répondre à ses questions. </w:t>
            </w:r>
            <w:r w:rsidR="00C74240">
              <w:rPr>
                <w:rFonts w:eastAsia="Calibri" w:cs="Arial"/>
                <w:color w:val="auto"/>
                <w:sz w:val="16"/>
                <w:szCs w:val="16"/>
                <w:lang w:eastAsia="en-US"/>
              </w:rPr>
              <w:t>Elle</w:t>
            </w:r>
            <w:r w:rsidRPr="00C74240">
              <w:rPr>
                <w:rFonts w:eastAsia="Calibri" w:cs="Arial"/>
                <w:color w:val="auto"/>
                <w:sz w:val="16"/>
                <w:szCs w:val="16"/>
                <w:lang w:eastAsia="en-US"/>
              </w:rPr>
              <w:t xml:space="preserve"> garantit l’accès à ses locaux et à ses installations, y compris les locaux techniques, et prévoit la présence d’un technicien si nécessaire. </w:t>
            </w:r>
          </w:p>
        </w:tc>
      </w:tr>
      <w:tr w:rsidR="006C6FEA" w:rsidRPr="00C74240" w14:paraId="626097B1" w14:textId="77777777" w:rsidTr="006C6FEA">
        <w:trPr>
          <w:jc w:val="center"/>
        </w:trPr>
        <w:tc>
          <w:tcPr>
            <w:tcW w:w="9016" w:type="dxa"/>
            <w:gridSpan w:val="2"/>
          </w:tcPr>
          <w:p w14:paraId="3E83D3C9" w14:textId="2B1BADF0" w:rsidR="006C6FEA" w:rsidRPr="00C74240" w:rsidRDefault="006C6FEA" w:rsidP="000A6D98">
            <w:pPr>
              <w:spacing w:before="0" w:after="0" w:line="276" w:lineRule="auto"/>
              <w:jc w:val="center"/>
              <w:rPr>
                <w:rFonts w:eastAsia="Calibri" w:cs="Arial"/>
                <w:b/>
                <w:bCs/>
                <w:color w:val="auto"/>
                <w:sz w:val="16"/>
                <w:szCs w:val="16"/>
                <w:lang w:eastAsia="en-US"/>
              </w:rPr>
            </w:pPr>
            <w:r w:rsidRPr="00C74240">
              <w:rPr>
                <w:rFonts w:eastAsia="Calibri" w:cs="Arial"/>
                <w:b/>
                <w:bCs/>
                <w:color w:val="auto"/>
                <w:sz w:val="18"/>
                <w:szCs w:val="18"/>
                <w:lang w:eastAsia="en-US"/>
              </w:rPr>
              <w:t xml:space="preserve">Phase 5 : </w:t>
            </w:r>
            <w:r w:rsidR="00C74240">
              <w:rPr>
                <w:rFonts w:eastAsia="Calibri" w:cs="Arial"/>
                <w:b/>
                <w:bCs/>
                <w:color w:val="auto"/>
                <w:sz w:val="18"/>
                <w:szCs w:val="18"/>
                <w:lang w:eastAsia="en-US"/>
              </w:rPr>
              <w:t>a</w:t>
            </w:r>
            <w:r w:rsidRPr="00C74240">
              <w:rPr>
                <w:rFonts w:eastAsia="Calibri" w:cs="Arial"/>
                <w:b/>
                <w:bCs/>
                <w:color w:val="auto"/>
                <w:sz w:val="18"/>
                <w:szCs w:val="18"/>
                <w:lang w:eastAsia="en-US"/>
              </w:rPr>
              <w:t>nalyse</w:t>
            </w:r>
          </w:p>
        </w:tc>
      </w:tr>
      <w:tr w:rsidR="006C6FEA" w:rsidRPr="008D5893" w14:paraId="69CA14CB" w14:textId="77777777" w:rsidTr="006C6FEA">
        <w:trPr>
          <w:jc w:val="center"/>
        </w:trPr>
        <w:tc>
          <w:tcPr>
            <w:tcW w:w="4508" w:type="dxa"/>
          </w:tcPr>
          <w:p w14:paraId="2EA83AB1" w14:textId="30DAA091"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L’auditeur analyse les données recueillies et établit le bilan énergétique de l’entreprise</w:t>
            </w:r>
            <w:r w:rsidR="00C74240">
              <w:rPr>
                <w:rFonts w:eastAsia="Calibri" w:cs="Arial"/>
                <w:color w:val="auto"/>
                <w:sz w:val="16"/>
                <w:szCs w:val="16"/>
                <w:lang w:eastAsia="en-US"/>
              </w:rPr>
              <w:t>,</w:t>
            </w:r>
            <w:r w:rsidRPr="00C74240">
              <w:rPr>
                <w:rFonts w:eastAsia="Calibri" w:cs="Arial"/>
                <w:color w:val="auto"/>
                <w:sz w:val="16"/>
                <w:szCs w:val="16"/>
                <w:lang w:eastAsia="en-US"/>
              </w:rPr>
              <w:t xml:space="preserve"> évalue le niveau de </w:t>
            </w:r>
            <w:r w:rsidRPr="00C74240">
              <w:rPr>
                <w:rFonts w:eastAsia="Calibri" w:cs="Arial"/>
                <w:color w:val="auto"/>
                <w:sz w:val="16"/>
                <w:szCs w:val="16"/>
                <w:lang w:eastAsia="en-US"/>
              </w:rPr>
              <w:lastRenderedPageBreak/>
              <w:t>performance énergétique et propose des mesures d’amélioration.</w:t>
            </w:r>
          </w:p>
        </w:tc>
        <w:tc>
          <w:tcPr>
            <w:tcW w:w="4508" w:type="dxa"/>
          </w:tcPr>
          <w:p w14:paraId="06E06688" w14:textId="04B8D638"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lastRenderedPageBreak/>
              <w:t xml:space="preserve">L’entreprise reste à disposition afin de clarifier </w:t>
            </w:r>
            <w:r w:rsidR="00C74240">
              <w:rPr>
                <w:rFonts w:eastAsia="Calibri" w:cs="Arial"/>
                <w:color w:val="auto"/>
                <w:sz w:val="16"/>
                <w:szCs w:val="16"/>
                <w:lang w:eastAsia="en-US"/>
              </w:rPr>
              <w:t xml:space="preserve">les </w:t>
            </w:r>
            <w:r w:rsidRPr="00C74240">
              <w:rPr>
                <w:rFonts w:eastAsia="Calibri" w:cs="Arial"/>
                <w:color w:val="auto"/>
                <w:sz w:val="16"/>
                <w:szCs w:val="16"/>
                <w:lang w:eastAsia="en-US"/>
              </w:rPr>
              <w:t>éventuelles questions de l’auditeur.</w:t>
            </w:r>
          </w:p>
        </w:tc>
      </w:tr>
      <w:tr w:rsidR="006C6FEA" w:rsidRPr="00C74240" w14:paraId="163306E1" w14:textId="77777777" w:rsidTr="006C6FEA">
        <w:trPr>
          <w:jc w:val="center"/>
        </w:trPr>
        <w:tc>
          <w:tcPr>
            <w:tcW w:w="9016" w:type="dxa"/>
            <w:gridSpan w:val="2"/>
          </w:tcPr>
          <w:p w14:paraId="088CA217" w14:textId="69A149F3" w:rsidR="006C6FEA" w:rsidRPr="00C74240" w:rsidRDefault="006C6FEA" w:rsidP="000A6D98">
            <w:pPr>
              <w:spacing w:before="0" w:after="0" w:line="276" w:lineRule="auto"/>
              <w:jc w:val="center"/>
              <w:rPr>
                <w:rFonts w:eastAsia="Calibri" w:cs="Arial"/>
                <w:b/>
                <w:bCs/>
                <w:color w:val="auto"/>
                <w:sz w:val="16"/>
                <w:szCs w:val="16"/>
                <w:lang w:eastAsia="en-US"/>
              </w:rPr>
            </w:pPr>
            <w:r w:rsidRPr="00C74240">
              <w:rPr>
                <w:rFonts w:eastAsia="Calibri" w:cs="Arial"/>
                <w:b/>
                <w:bCs/>
                <w:color w:val="auto"/>
                <w:sz w:val="18"/>
                <w:szCs w:val="18"/>
                <w:lang w:eastAsia="en-US"/>
              </w:rPr>
              <w:t xml:space="preserve">Phase 6 : </w:t>
            </w:r>
            <w:r w:rsidR="00C74240">
              <w:rPr>
                <w:rFonts w:eastAsia="Calibri" w:cs="Arial"/>
                <w:b/>
                <w:bCs/>
                <w:color w:val="auto"/>
                <w:sz w:val="18"/>
                <w:szCs w:val="18"/>
                <w:lang w:eastAsia="en-US"/>
              </w:rPr>
              <w:t>p</w:t>
            </w:r>
            <w:r w:rsidRPr="00C74240">
              <w:rPr>
                <w:rFonts w:eastAsia="Calibri" w:cs="Arial"/>
                <w:b/>
                <w:bCs/>
                <w:color w:val="auto"/>
                <w:sz w:val="18"/>
                <w:szCs w:val="18"/>
                <w:lang w:eastAsia="en-US"/>
              </w:rPr>
              <w:t>roduction du rapport</w:t>
            </w:r>
          </w:p>
        </w:tc>
      </w:tr>
      <w:tr w:rsidR="006C6FEA" w:rsidRPr="00C74240" w14:paraId="2B9F15D2" w14:textId="77777777" w:rsidTr="006C6FEA">
        <w:trPr>
          <w:jc w:val="center"/>
        </w:trPr>
        <w:tc>
          <w:tcPr>
            <w:tcW w:w="4508" w:type="dxa"/>
          </w:tcPr>
          <w:p w14:paraId="3E9B93E5" w14:textId="77777777"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L’auditeur complète son analyse et rédige un rapport.</w:t>
            </w:r>
          </w:p>
        </w:tc>
        <w:tc>
          <w:tcPr>
            <w:tcW w:w="4508" w:type="dxa"/>
          </w:tcPr>
          <w:p w14:paraId="71858DD5" w14:textId="77777777"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w:t>
            </w:r>
          </w:p>
        </w:tc>
      </w:tr>
      <w:tr w:rsidR="006C6FEA" w:rsidRPr="00C74240" w14:paraId="6BCB8A24" w14:textId="77777777" w:rsidTr="006C6FEA">
        <w:trPr>
          <w:jc w:val="center"/>
        </w:trPr>
        <w:tc>
          <w:tcPr>
            <w:tcW w:w="9016" w:type="dxa"/>
            <w:gridSpan w:val="2"/>
          </w:tcPr>
          <w:p w14:paraId="1114F36E" w14:textId="0ADF1136" w:rsidR="006C6FEA" w:rsidRPr="00C74240" w:rsidRDefault="006C6FEA" w:rsidP="000A6D98">
            <w:pPr>
              <w:spacing w:before="0" w:after="0" w:line="276" w:lineRule="auto"/>
              <w:jc w:val="center"/>
              <w:rPr>
                <w:rFonts w:eastAsia="Calibri" w:cs="Arial"/>
                <w:b/>
                <w:bCs/>
                <w:color w:val="auto"/>
                <w:sz w:val="16"/>
                <w:szCs w:val="16"/>
                <w:lang w:eastAsia="en-US"/>
              </w:rPr>
            </w:pPr>
            <w:r w:rsidRPr="00C74240">
              <w:rPr>
                <w:rFonts w:eastAsia="Calibri" w:cs="Arial"/>
                <w:b/>
                <w:bCs/>
                <w:color w:val="auto"/>
                <w:sz w:val="18"/>
                <w:szCs w:val="18"/>
                <w:lang w:eastAsia="en-US"/>
              </w:rPr>
              <w:t xml:space="preserve">Phase 7 : </w:t>
            </w:r>
            <w:r w:rsidR="00C74240">
              <w:rPr>
                <w:rFonts w:eastAsia="Calibri" w:cs="Arial"/>
                <w:b/>
                <w:bCs/>
                <w:color w:val="auto"/>
                <w:sz w:val="18"/>
                <w:szCs w:val="18"/>
                <w:lang w:eastAsia="en-US"/>
              </w:rPr>
              <w:t>p</w:t>
            </w:r>
            <w:r w:rsidRPr="00C74240">
              <w:rPr>
                <w:rFonts w:eastAsia="Calibri" w:cs="Arial"/>
                <w:b/>
                <w:bCs/>
                <w:color w:val="auto"/>
                <w:sz w:val="18"/>
                <w:szCs w:val="18"/>
                <w:lang w:eastAsia="en-US"/>
              </w:rPr>
              <w:t>résentation des résultats</w:t>
            </w:r>
          </w:p>
        </w:tc>
      </w:tr>
      <w:tr w:rsidR="006C6FEA" w:rsidRPr="008D5893" w14:paraId="27675110" w14:textId="77777777" w:rsidTr="006C6FEA">
        <w:trPr>
          <w:jc w:val="center"/>
        </w:trPr>
        <w:tc>
          <w:tcPr>
            <w:tcW w:w="4508" w:type="dxa"/>
          </w:tcPr>
          <w:p w14:paraId="7A7F7658" w14:textId="77777777"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Dans la réunion de clôture, l’auditeur présente son rapport et les résultats du diagnostic. Il propose à l’entreprise les mesures d’amélioration évaluées.</w:t>
            </w:r>
          </w:p>
        </w:tc>
        <w:tc>
          <w:tcPr>
            <w:tcW w:w="4508" w:type="dxa"/>
          </w:tcPr>
          <w:p w14:paraId="06EC0422" w14:textId="732986F5" w:rsidR="006C6FEA" w:rsidRPr="00C74240" w:rsidRDefault="006C6FEA" w:rsidP="000A6D98">
            <w:pPr>
              <w:spacing w:before="0" w:after="0" w:line="276" w:lineRule="auto"/>
              <w:jc w:val="left"/>
              <w:rPr>
                <w:rFonts w:eastAsia="Calibri" w:cs="Arial"/>
                <w:color w:val="auto"/>
                <w:sz w:val="16"/>
                <w:szCs w:val="16"/>
                <w:lang w:eastAsia="en-US"/>
              </w:rPr>
            </w:pPr>
            <w:r w:rsidRPr="00C74240">
              <w:rPr>
                <w:rFonts w:eastAsia="Calibri" w:cs="Arial"/>
                <w:color w:val="auto"/>
                <w:sz w:val="16"/>
                <w:szCs w:val="16"/>
                <w:lang w:eastAsia="en-US"/>
              </w:rPr>
              <w:t xml:space="preserve">L’entreprise reçoit le rapport. Pendant la réunion de clôture </w:t>
            </w:r>
            <w:r w:rsidR="00C74240">
              <w:rPr>
                <w:rFonts w:eastAsia="Calibri" w:cs="Arial"/>
                <w:color w:val="auto"/>
                <w:sz w:val="16"/>
                <w:szCs w:val="16"/>
                <w:lang w:eastAsia="en-US"/>
              </w:rPr>
              <w:t xml:space="preserve">elle </w:t>
            </w:r>
            <w:r w:rsidRPr="00C74240">
              <w:rPr>
                <w:rFonts w:eastAsia="Calibri" w:cs="Arial"/>
                <w:color w:val="auto"/>
                <w:sz w:val="16"/>
                <w:szCs w:val="16"/>
                <w:lang w:eastAsia="en-US"/>
              </w:rPr>
              <w:t>peut poser des questions concernant les résultats et discuter avec l’auditeur des mesures proposées.</w:t>
            </w:r>
          </w:p>
        </w:tc>
      </w:tr>
    </w:tbl>
    <w:p w14:paraId="5674512E" w14:textId="77777777" w:rsidR="006C6FEA" w:rsidRPr="00C74240" w:rsidRDefault="006C6FEA" w:rsidP="006C6FEA">
      <w:pPr>
        <w:spacing w:before="0" w:after="0"/>
        <w:rPr>
          <w:rFonts w:ascii="Poppins Light" w:eastAsia="Calibri" w:hAnsi="Poppins Light" w:cs="Poppins Light"/>
          <w:color w:val="auto"/>
          <w:sz w:val="18"/>
          <w:szCs w:val="18"/>
          <w:lang w:val="fr-FR" w:eastAsia="en-US"/>
        </w:rPr>
      </w:pPr>
    </w:p>
    <w:p w14:paraId="475B2960" w14:textId="77777777" w:rsidR="006C6FEA" w:rsidRPr="00C74240" w:rsidRDefault="006C6FEA" w:rsidP="006C6FEA">
      <w:pPr>
        <w:pStyle w:val="Heading1"/>
        <w:rPr>
          <w:rFonts w:eastAsia="Calibri"/>
          <w:lang w:val="fr-FR"/>
        </w:rPr>
      </w:pPr>
      <w:r w:rsidRPr="00C74240">
        <w:rPr>
          <w:rFonts w:eastAsia="Calibri"/>
          <w:lang w:val="fr-FR"/>
        </w:rPr>
        <w:t>Que se passe-t-il une fois le diagnostic terminé ?</w:t>
      </w:r>
    </w:p>
    <w:p w14:paraId="0F4F35A6" w14:textId="77777777" w:rsidR="006C6FEA" w:rsidRPr="00C74240" w:rsidRDefault="006C6FEA" w:rsidP="006C6FEA">
      <w:pPr>
        <w:rPr>
          <w:rFonts w:eastAsia="Calibri"/>
          <w:lang w:val="fr-FR" w:eastAsia="en-US"/>
        </w:rPr>
      </w:pPr>
      <w:r w:rsidRPr="00C74240">
        <w:rPr>
          <w:rFonts w:eastAsia="Calibri"/>
          <w:lang w:val="fr-FR" w:eastAsia="en-US"/>
        </w:rPr>
        <w:t>Le rapport que vous recevrez représente une « photographie » de la performance énergétique de votre entreprise au moment de sa réalisation. Vous n’avez pas d’obligation de le remettre à une autorité de contrôle.</w:t>
      </w:r>
    </w:p>
    <w:p w14:paraId="168D277A" w14:textId="77777777" w:rsidR="006C6FEA" w:rsidRPr="00C74240" w:rsidRDefault="006C6FEA" w:rsidP="006C6FEA">
      <w:pPr>
        <w:rPr>
          <w:rFonts w:eastAsia="Calibri"/>
          <w:lang w:val="fr-FR" w:eastAsia="en-US"/>
        </w:rPr>
      </w:pPr>
      <w:r w:rsidRPr="00C74240">
        <w:rPr>
          <w:rFonts w:eastAsia="Calibri"/>
          <w:lang w:val="fr-FR" w:eastAsia="en-US"/>
        </w:rPr>
        <w:t>Le diagnostic se termine avec l’indication d’une liste de mesures d’amélioration, classées par ordre de priorité selon des critères économiques, techniques et organisationnels.  Des indicateurs de performance énergétique (IPÉ) vous seront également présentés afin que vous puissiez, sur la base de l’étude, réaliser en autonomie le suivi de vos consommations de façon critique et informée.</w:t>
      </w:r>
    </w:p>
    <w:p w14:paraId="14021E20" w14:textId="7860BAEC" w:rsidR="006C6FEA" w:rsidRPr="00C74240" w:rsidRDefault="006C6FEA" w:rsidP="006C6FEA">
      <w:pPr>
        <w:rPr>
          <w:rFonts w:eastAsia="Calibri"/>
          <w:lang w:val="fr-FR" w:eastAsia="en-US"/>
        </w:rPr>
      </w:pPr>
      <w:r w:rsidRPr="00C74240">
        <w:rPr>
          <w:rFonts w:eastAsia="Calibri"/>
          <w:lang w:val="fr-FR" w:eastAsia="en-US"/>
        </w:rPr>
        <w:t xml:space="preserve">La liste des mesures d’amélioration ainsi que les indicateurs de performance énergétique pourront ensuite être utilisés pour mettre en place une gestion efficace de l’énergie de votre entreprise et réduire vos consommations. Vous n’avez </w:t>
      </w:r>
      <w:r w:rsidR="00C74240">
        <w:rPr>
          <w:rFonts w:eastAsia="Calibri"/>
          <w:lang w:val="fr-FR" w:eastAsia="en-US"/>
        </w:rPr>
        <w:t>aucune obligation</w:t>
      </w:r>
      <w:r w:rsidRPr="00C74240">
        <w:rPr>
          <w:rFonts w:eastAsia="Calibri"/>
          <w:lang w:val="fr-FR" w:eastAsia="en-US"/>
        </w:rPr>
        <w:t xml:space="preserve"> d’entreprendre des travaux. Cela reste un libre choix de l’entreprise de passer à l’action afin de concrétiser ce potentiel et de mettre en œuvre les mesures proposées.</w:t>
      </w:r>
    </w:p>
    <w:p w14:paraId="796141E7" w14:textId="77777777" w:rsidR="006C6FEA" w:rsidRPr="00C74240" w:rsidRDefault="006C6FEA" w:rsidP="006C6FEA">
      <w:pPr>
        <w:spacing w:before="0" w:after="0"/>
        <w:rPr>
          <w:rFonts w:eastAsia="Calibri" w:cs="Arial"/>
          <w:color w:val="auto"/>
          <w:sz w:val="18"/>
          <w:szCs w:val="18"/>
          <w:lang w:val="fr-FR" w:eastAsia="en-US"/>
        </w:rPr>
      </w:pPr>
    </w:p>
    <w:p w14:paraId="34E0FC68" w14:textId="77777777" w:rsidR="006C6FEA" w:rsidRPr="00C74240" w:rsidRDefault="006C6FEA" w:rsidP="006C6FEA">
      <w:pPr>
        <w:spacing w:before="0" w:after="0"/>
        <w:rPr>
          <w:rFonts w:eastAsia="Calibri" w:cs="Arial"/>
          <w:b/>
          <w:bCs/>
          <w:color w:val="auto"/>
          <w:sz w:val="18"/>
          <w:szCs w:val="18"/>
          <w:lang w:val="fr-FR" w:eastAsia="en-US"/>
        </w:rPr>
      </w:pPr>
      <w:r w:rsidRPr="00C74240">
        <w:rPr>
          <w:rFonts w:eastAsia="Calibri" w:cs="Arial"/>
          <w:b/>
          <w:bCs/>
          <w:color w:val="auto"/>
          <w:sz w:val="18"/>
          <w:szCs w:val="18"/>
          <w:lang w:val="fr-FR" w:eastAsia="en-US"/>
        </w:rPr>
        <w:t>Vos référents pour toute question :</w:t>
      </w:r>
    </w:p>
    <w:p w14:paraId="363FEF55" w14:textId="77777777" w:rsidR="006C6FEA" w:rsidRPr="00C74240" w:rsidRDefault="006C6FEA" w:rsidP="006C6FEA">
      <w:pPr>
        <w:spacing w:before="0" w:after="0"/>
        <w:rPr>
          <w:rFonts w:ascii="Poppins Light" w:eastAsia="Calibri" w:hAnsi="Poppins Light" w:cs="Poppins Light"/>
          <w:color w:val="auto"/>
          <w:sz w:val="18"/>
          <w:szCs w:val="18"/>
          <w:lang w:val="fr-FR" w:eastAsia="en-US"/>
        </w:rPr>
      </w:pPr>
    </w:p>
    <w:tbl>
      <w:tblPr>
        <w:tblStyle w:val="TableGrid1"/>
        <w:tblW w:w="0" w:type="auto"/>
        <w:tblLook w:val="04A0" w:firstRow="1" w:lastRow="0" w:firstColumn="1" w:lastColumn="0" w:noHBand="0" w:noVBand="1"/>
      </w:tblPr>
      <w:tblGrid>
        <w:gridCol w:w="3005"/>
        <w:gridCol w:w="3005"/>
        <w:gridCol w:w="3006"/>
      </w:tblGrid>
      <w:tr w:rsidR="006C6FEA" w:rsidRPr="00C74240" w14:paraId="1523BBFE" w14:textId="77777777" w:rsidTr="00AA52C3">
        <w:tc>
          <w:tcPr>
            <w:tcW w:w="3005" w:type="dxa"/>
          </w:tcPr>
          <w:p w14:paraId="4DCD69A4" w14:textId="77777777" w:rsidR="006C6FEA" w:rsidRPr="00C74240" w:rsidRDefault="006C6FEA" w:rsidP="006C6FEA">
            <w:pPr>
              <w:spacing w:before="0" w:after="0"/>
              <w:rPr>
                <w:rFonts w:eastAsia="Calibri" w:cs="Arial"/>
                <w:color w:val="auto"/>
                <w:sz w:val="18"/>
                <w:szCs w:val="18"/>
                <w:lang w:eastAsia="en-US"/>
              </w:rPr>
            </w:pPr>
            <w:r w:rsidRPr="00C74240">
              <w:rPr>
                <w:rFonts w:eastAsia="Calibri" w:cs="Arial"/>
                <w:color w:val="auto"/>
                <w:sz w:val="18"/>
                <w:szCs w:val="18"/>
                <w:lang w:eastAsia="en-US"/>
              </w:rPr>
              <w:t>xxx</w:t>
            </w:r>
          </w:p>
        </w:tc>
        <w:tc>
          <w:tcPr>
            <w:tcW w:w="3005" w:type="dxa"/>
          </w:tcPr>
          <w:p w14:paraId="5C5AA9A5" w14:textId="77777777" w:rsidR="006C6FEA" w:rsidRPr="00C74240" w:rsidRDefault="006C6FEA" w:rsidP="006C6FEA">
            <w:pPr>
              <w:spacing w:before="0" w:after="0"/>
              <w:rPr>
                <w:rFonts w:eastAsia="Calibri" w:cs="Arial"/>
                <w:color w:val="auto"/>
                <w:sz w:val="18"/>
                <w:szCs w:val="18"/>
                <w:lang w:eastAsia="en-US"/>
              </w:rPr>
            </w:pPr>
            <w:r w:rsidRPr="00C74240">
              <w:rPr>
                <w:rFonts w:eastAsia="Calibri" w:cs="Arial"/>
                <w:color w:val="auto"/>
                <w:sz w:val="18"/>
                <w:szCs w:val="18"/>
                <w:lang w:eastAsia="en-US"/>
              </w:rPr>
              <w:t>xxx</w:t>
            </w:r>
          </w:p>
        </w:tc>
        <w:tc>
          <w:tcPr>
            <w:tcW w:w="3006" w:type="dxa"/>
          </w:tcPr>
          <w:p w14:paraId="1D2AFC74" w14:textId="77777777" w:rsidR="006C6FEA" w:rsidRPr="00C74240" w:rsidRDefault="006C6FEA" w:rsidP="006C6FEA">
            <w:pPr>
              <w:spacing w:before="0" w:after="0"/>
              <w:rPr>
                <w:rFonts w:eastAsia="Calibri" w:cs="Arial"/>
                <w:color w:val="auto"/>
                <w:sz w:val="18"/>
                <w:szCs w:val="18"/>
                <w:lang w:eastAsia="en-US"/>
              </w:rPr>
            </w:pPr>
            <w:r w:rsidRPr="00C74240">
              <w:rPr>
                <w:rFonts w:eastAsia="Calibri" w:cs="Arial"/>
                <w:color w:val="auto"/>
                <w:sz w:val="18"/>
                <w:szCs w:val="18"/>
                <w:lang w:eastAsia="en-US"/>
              </w:rPr>
              <w:t>xxx</w:t>
            </w:r>
          </w:p>
        </w:tc>
      </w:tr>
    </w:tbl>
    <w:p w14:paraId="16EFCE8D" w14:textId="77777777" w:rsidR="006C6FEA" w:rsidRPr="00C74240" w:rsidRDefault="006C6FEA" w:rsidP="006C6FEA">
      <w:pPr>
        <w:spacing w:before="0" w:after="0"/>
        <w:rPr>
          <w:rFonts w:eastAsia="Calibri" w:cs="Arial"/>
          <w:color w:val="auto"/>
          <w:sz w:val="18"/>
          <w:szCs w:val="18"/>
          <w:lang w:val="fr-FR" w:eastAsia="en-US"/>
        </w:rPr>
      </w:pPr>
    </w:p>
    <w:p w14:paraId="08D3B172" w14:textId="4E90BB74" w:rsidR="006C6FEA" w:rsidRPr="00C74240" w:rsidRDefault="006C6FEA" w:rsidP="009363FB">
      <w:pPr>
        <w:tabs>
          <w:tab w:val="center" w:pos="1134"/>
          <w:tab w:val="center" w:pos="3969"/>
          <w:tab w:val="center" w:pos="7655"/>
        </w:tabs>
        <w:spacing w:before="0" w:after="0"/>
        <w:rPr>
          <w:rFonts w:eastAsia="Calibri" w:cs="Arial"/>
          <w:color w:val="auto"/>
          <w:sz w:val="18"/>
          <w:szCs w:val="18"/>
          <w:lang w:val="fr-FR" w:eastAsia="en-US"/>
        </w:rPr>
      </w:pPr>
    </w:p>
    <w:p w14:paraId="3C4B1B0F" w14:textId="1EEEE9EC" w:rsidR="006C6FEA" w:rsidRPr="00C74240" w:rsidRDefault="006C6FEA" w:rsidP="006C6FEA">
      <w:pPr>
        <w:tabs>
          <w:tab w:val="center" w:pos="1134"/>
          <w:tab w:val="center" w:pos="3969"/>
          <w:tab w:val="center" w:pos="7655"/>
        </w:tabs>
        <w:spacing w:before="0" w:after="0"/>
        <w:rPr>
          <w:rFonts w:eastAsia="Calibri" w:cs="Arial"/>
          <w:color w:val="auto"/>
          <w:sz w:val="16"/>
          <w:szCs w:val="16"/>
          <w:lang w:val="fr-FR" w:eastAsia="en-US"/>
        </w:rPr>
      </w:pPr>
    </w:p>
    <w:p w14:paraId="2859F494" w14:textId="6A5F9E65" w:rsidR="006C6FEA" w:rsidRPr="00C74240" w:rsidRDefault="006C6FEA" w:rsidP="006C6FEA">
      <w:pPr>
        <w:tabs>
          <w:tab w:val="center" w:pos="1134"/>
          <w:tab w:val="center" w:pos="3969"/>
          <w:tab w:val="center" w:pos="7655"/>
        </w:tabs>
        <w:spacing w:before="0" w:after="0"/>
        <w:rPr>
          <w:rFonts w:eastAsia="Calibri" w:cs="Arial"/>
          <w:color w:val="auto"/>
          <w:sz w:val="16"/>
          <w:szCs w:val="16"/>
          <w:lang w:val="fr-FR" w:eastAsia="en-US"/>
        </w:rPr>
      </w:pPr>
    </w:p>
    <w:p w14:paraId="714C86A5" w14:textId="1FD64EBF" w:rsidR="009363FB" w:rsidRPr="00C74240" w:rsidRDefault="009363FB" w:rsidP="006C6FEA">
      <w:pPr>
        <w:tabs>
          <w:tab w:val="center" w:pos="1134"/>
          <w:tab w:val="center" w:pos="3969"/>
          <w:tab w:val="center" w:pos="7655"/>
        </w:tabs>
        <w:spacing w:before="0" w:after="0"/>
        <w:rPr>
          <w:rFonts w:eastAsia="Calibri" w:cs="Arial"/>
          <w:color w:val="auto"/>
          <w:sz w:val="16"/>
          <w:szCs w:val="16"/>
          <w:lang w:val="fr-FR" w:eastAsia="en-US"/>
        </w:rPr>
      </w:pPr>
    </w:p>
    <w:p w14:paraId="7B97B0F4" w14:textId="056C69FE" w:rsidR="009363FB" w:rsidRPr="00C74240" w:rsidRDefault="009363FB" w:rsidP="006C6FEA">
      <w:pPr>
        <w:tabs>
          <w:tab w:val="center" w:pos="1134"/>
          <w:tab w:val="center" w:pos="3969"/>
          <w:tab w:val="center" w:pos="7655"/>
        </w:tabs>
        <w:spacing w:before="0" w:after="0"/>
        <w:rPr>
          <w:rFonts w:eastAsia="Calibri" w:cs="Arial"/>
          <w:color w:val="auto"/>
          <w:sz w:val="16"/>
          <w:szCs w:val="16"/>
          <w:lang w:val="fr-FR" w:eastAsia="en-US"/>
        </w:rPr>
      </w:pPr>
    </w:p>
    <w:p w14:paraId="2B2AF7BD" w14:textId="2A6EC58F" w:rsidR="009363FB" w:rsidRPr="00C74240" w:rsidRDefault="009363FB" w:rsidP="006C6FEA">
      <w:pPr>
        <w:tabs>
          <w:tab w:val="center" w:pos="1134"/>
          <w:tab w:val="center" w:pos="3969"/>
          <w:tab w:val="center" w:pos="7655"/>
        </w:tabs>
        <w:spacing w:before="0" w:after="0"/>
        <w:rPr>
          <w:rFonts w:eastAsia="Calibri" w:cs="Arial"/>
          <w:color w:val="auto"/>
          <w:sz w:val="16"/>
          <w:szCs w:val="16"/>
          <w:lang w:val="fr-FR" w:eastAsia="en-US"/>
        </w:rPr>
      </w:pPr>
    </w:p>
    <w:p w14:paraId="769DC5C1" w14:textId="1DB86FE8" w:rsidR="009363FB" w:rsidRPr="00C74240" w:rsidRDefault="009363FB" w:rsidP="006C6FEA">
      <w:pPr>
        <w:tabs>
          <w:tab w:val="center" w:pos="1134"/>
          <w:tab w:val="center" w:pos="3969"/>
          <w:tab w:val="center" w:pos="7655"/>
        </w:tabs>
        <w:spacing w:before="0" w:after="0"/>
        <w:rPr>
          <w:rFonts w:eastAsia="Calibri" w:cs="Arial"/>
          <w:color w:val="auto"/>
          <w:sz w:val="16"/>
          <w:szCs w:val="16"/>
          <w:lang w:val="fr-FR" w:eastAsia="en-US"/>
        </w:rPr>
      </w:pPr>
    </w:p>
    <w:p w14:paraId="47A9D53F" w14:textId="77777777" w:rsidR="009363FB" w:rsidRPr="00C74240" w:rsidRDefault="009363FB" w:rsidP="006C6FEA">
      <w:pPr>
        <w:tabs>
          <w:tab w:val="center" w:pos="1134"/>
          <w:tab w:val="center" w:pos="3969"/>
          <w:tab w:val="center" w:pos="7655"/>
        </w:tabs>
        <w:spacing w:before="0" w:after="0"/>
        <w:rPr>
          <w:rFonts w:eastAsia="Calibri" w:cs="Arial"/>
          <w:color w:val="auto"/>
          <w:sz w:val="16"/>
          <w:szCs w:val="16"/>
          <w:lang w:val="fr-FR" w:eastAsia="en-US"/>
        </w:rPr>
      </w:pPr>
    </w:p>
    <w:p w14:paraId="1E089B59" w14:textId="33AD6B02" w:rsidR="006C6FEA" w:rsidRPr="00C74240" w:rsidRDefault="006C6FEA" w:rsidP="006C6FEA">
      <w:pPr>
        <w:tabs>
          <w:tab w:val="center" w:pos="1134"/>
          <w:tab w:val="center" w:pos="3969"/>
          <w:tab w:val="center" w:pos="7655"/>
        </w:tabs>
        <w:spacing w:before="0" w:after="0"/>
        <w:rPr>
          <w:rFonts w:eastAsia="Calibri" w:cs="Arial"/>
          <w:color w:val="auto"/>
          <w:sz w:val="16"/>
          <w:szCs w:val="16"/>
          <w:lang w:val="fr-FR" w:eastAsia="en-US"/>
        </w:rPr>
      </w:pPr>
    </w:p>
    <w:p w14:paraId="6749F64C" w14:textId="77777777" w:rsidR="006C6FEA" w:rsidRPr="00C74240" w:rsidRDefault="006C6FEA" w:rsidP="006C6FEA">
      <w:pPr>
        <w:tabs>
          <w:tab w:val="center" w:pos="1134"/>
          <w:tab w:val="center" w:pos="3969"/>
          <w:tab w:val="center" w:pos="7655"/>
        </w:tabs>
        <w:spacing w:before="0" w:after="0"/>
        <w:rPr>
          <w:rFonts w:eastAsia="Calibri" w:cs="Arial"/>
          <w:color w:val="auto"/>
          <w:sz w:val="16"/>
          <w:szCs w:val="16"/>
          <w:lang w:val="fr-FR" w:eastAsia="en-US"/>
        </w:rPr>
      </w:pPr>
    </w:p>
    <w:p w14:paraId="036D1A13" w14:textId="32B34CC7" w:rsidR="006C6FEA" w:rsidRPr="00C74240" w:rsidRDefault="006C6FEA" w:rsidP="006C6FEA">
      <w:pPr>
        <w:pBdr>
          <w:top w:val="single" w:sz="4" w:space="1" w:color="auto"/>
          <w:left w:val="single" w:sz="4" w:space="4" w:color="auto"/>
          <w:bottom w:val="single" w:sz="4" w:space="1" w:color="auto"/>
          <w:right w:val="single" w:sz="4" w:space="4" w:color="auto"/>
        </w:pBdr>
        <w:spacing w:before="0" w:after="0"/>
        <w:rPr>
          <w:rFonts w:eastAsia="Calibri" w:cs="Arial"/>
          <w:b/>
          <w:bCs/>
          <w:color w:val="auto"/>
          <w:sz w:val="18"/>
          <w:szCs w:val="18"/>
          <w:lang w:val="fr-FR" w:eastAsia="en-US"/>
        </w:rPr>
        <w:sectPr w:rsidR="006C6FEA" w:rsidRPr="00C74240" w:rsidSect="004F144F">
          <w:footerReference w:type="default" r:id="rId14"/>
          <w:footerReference w:type="first" r:id="rId15"/>
          <w:pgSz w:w="11900" w:h="16840"/>
          <w:pgMar w:top="2552" w:right="1098" w:bottom="1417" w:left="1021" w:header="2552" w:footer="680" w:gutter="0"/>
          <w:cols w:space="708"/>
          <w:docGrid w:linePitch="299"/>
        </w:sectPr>
      </w:pPr>
      <w:r w:rsidRPr="00C74240">
        <w:rPr>
          <w:rFonts w:eastAsia="Calibri" w:cs="Arial"/>
          <w:b/>
          <w:bCs/>
          <w:color w:val="auto"/>
          <w:sz w:val="18"/>
          <w:szCs w:val="18"/>
          <w:lang w:val="fr-FR" w:eastAsia="en-US"/>
        </w:rPr>
        <w:t>Merci de bien vouloir nous remettre l’autorisation ci-jointe</w:t>
      </w:r>
      <w:r w:rsidR="00C74240">
        <w:rPr>
          <w:rFonts w:eastAsia="Calibri" w:cs="Arial"/>
          <w:b/>
          <w:bCs/>
          <w:color w:val="auto"/>
          <w:sz w:val="18"/>
          <w:szCs w:val="18"/>
          <w:lang w:val="fr-FR" w:eastAsia="en-US"/>
        </w:rPr>
        <w:t xml:space="preserve">, </w:t>
      </w:r>
      <w:r w:rsidR="00C74240" w:rsidRPr="00C74240">
        <w:rPr>
          <w:rFonts w:eastAsia="Calibri" w:cs="Arial"/>
          <w:b/>
          <w:bCs/>
          <w:color w:val="auto"/>
          <w:sz w:val="18"/>
          <w:szCs w:val="18"/>
          <w:lang w:val="fr-FR" w:eastAsia="en-US"/>
        </w:rPr>
        <w:t>datée et signée</w:t>
      </w:r>
      <w:r w:rsidR="00C74240">
        <w:rPr>
          <w:rFonts w:eastAsia="Calibri" w:cs="Arial"/>
          <w:b/>
          <w:bCs/>
          <w:color w:val="auto"/>
          <w:sz w:val="18"/>
          <w:szCs w:val="18"/>
          <w:lang w:val="fr-FR" w:eastAsia="en-US"/>
        </w:rPr>
        <w:t>,</w:t>
      </w:r>
      <w:r w:rsidR="00C74240" w:rsidRPr="00C74240" w:rsidDel="00C74240">
        <w:rPr>
          <w:rFonts w:eastAsia="Calibri" w:cs="Arial"/>
          <w:b/>
          <w:bCs/>
          <w:color w:val="auto"/>
          <w:sz w:val="18"/>
          <w:szCs w:val="18"/>
          <w:lang w:val="fr-FR" w:eastAsia="en-US"/>
        </w:rPr>
        <w:t xml:space="preserve"> </w:t>
      </w:r>
      <w:r w:rsidR="00C74240">
        <w:rPr>
          <w:rFonts w:eastAsia="Calibri" w:cs="Arial"/>
          <w:b/>
          <w:bCs/>
          <w:color w:val="auto"/>
          <w:sz w:val="18"/>
          <w:szCs w:val="18"/>
          <w:lang w:val="fr-FR" w:eastAsia="en-US"/>
        </w:rPr>
        <w:t>pour</w:t>
      </w:r>
      <w:r w:rsidR="00C74240" w:rsidRPr="00C74240">
        <w:rPr>
          <w:rFonts w:eastAsia="Calibri" w:cs="Arial"/>
          <w:b/>
          <w:bCs/>
          <w:color w:val="auto"/>
          <w:sz w:val="18"/>
          <w:szCs w:val="18"/>
          <w:lang w:val="fr-FR" w:eastAsia="en-US"/>
        </w:rPr>
        <w:t xml:space="preserve"> </w:t>
      </w:r>
      <w:r w:rsidRPr="00C74240">
        <w:rPr>
          <w:rFonts w:eastAsia="Calibri" w:cs="Arial"/>
          <w:b/>
          <w:bCs/>
          <w:color w:val="auto"/>
          <w:sz w:val="18"/>
          <w:szCs w:val="18"/>
          <w:lang w:val="fr-FR" w:eastAsia="en-US"/>
        </w:rPr>
        <w:t>consulter vos données de consommation.</w:t>
      </w:r>
    </w:p>
    <w:p w14:paraId="09DE4FC9" w14:textId="77777777" w:rsidR="00F62EC9" w:rsidRPr="00C74240" w:rsidRDefault="00F62EC9" w:rsidP="00F62EC9">
      <w:pPr>
        <w:spacing w:before="0" w:after="0" w:line="360" w:lineRule="auto"/>
        <w:ind w:left="3969"/>
        <w:jc w:val="left"/>
        <w:rPr>
          <w:rFonts w:eastAsia="Calibri" w:cs="Arial"/>
          <w:b/>
          <w:bCs/>
          <w:color w:val="auto"/>
          <w:sz w:val="20"/>
          <w:szCs w:val="22"/>
          <w:lang w:val="fr-FR" w:eastAsia="en-US"/>
        </w:rPr>
      </w:pPr>
      <w:r w:rsidRPr="00C74240">
        <w:rPr>
          <w:rFonts w:eastAsia="Calibri" w:cs="Arial"/>
          <w:b/>
          <w:bCs/>
          <w:color w:val="auto"/>
          <w:sz w:val="20"/>
          <w:szCs w:val="22"/>
          <w:lang w:val="fr-FR" w:eastAsia="en-US"/>
        </w:rPr>
        <w:lastRenderedPageBreak/>
        <w:t>Aux fournisseurs et distributeurs d’énergie</w:t>
      </w:r>
    </w:p>
    <w:p w14:paraId="30A77E27" w14:textId="77777777" w:rsidR="00F62EC9" w:rsidRPr="00C74240" w:rsidRDefault="00F62EC9" w:rsidP="00F62EC9">
      <w:pPr>
        <w:spacing w:before="0" w:after="0" w:line="360" w:lineRule="auto"/>
        <w:ind w:left="3969" w:hanging="5245"/>
        <w:jc w:val="left"/>
        <w:rPr>
          <w:rFonts w:eastAsia="Calibri" w:cs="Arial"/>
          <w:b/>
          <w:bCs/>
          <w:color w:val="auto"/>
          <w:sz w:val="20"/>
          <w:szCs w:val="22"/>
          <w:lang w:val="fr-FR" w:eastAsia="en-US"/>
        </w:rPr>
      </w:pPr>
      <w:r w:rsidRPr="00C74240">
        <w:rPr>
          <w:rFonts w:eastAsia="Calibri" w:cs="Arial"/>
          <w:b/>
          <w:bCs/>
          <w:color w:val="auto"/>
          <w:sz w:val="20"/>
          <w:szCs w:val="22"/>
          <w:lang w:val="fr-FR" w:eastAsia="en-US"/>
        </w:rPr>
        <w:tab/>
        <w:t>Aux gestionnaires des réseaux énergétiques</w:t>
      </w:r>
    </w:p>
    <w:p w14:paraId="249F777C" w14:textId="23155D5E" w:rsidR="00F62EC9" w:rsidRPr="00C74240" w:rsidRDefault="00F62EC9" w:rsidP="00F62EC9">
      <w:pPr>
        <w:spacing w:before="0" w:after="0" w:line="360" w:lineRule="auto"/>
        <w:ind w:left="3969" w:hanging="5245"/>
        <w:jc w:val="left"/>
        <w:rPr>
          <w:rFonts w:eastAsia="Calibri" w:cs="Arial"/>
          <w:color w:val="auto"/>
          <w:sz w:val="20"/>
          <w:szCs w:val="22"/>
          <w:lang w:val="fr-FR" w:eastAsia="en-US"/>
        </w:rPr>
      </w:pPr>
      <w:r w:rsidRPr="00C74240">
        <w:rPr>
          <w:rFonts w:eastAsia="Calibri" w:cs="Arial"/>
          <w:b/>
          <w:bCs/>
          <w:color w:val="auto"/>
          <w:sz w:val="20"/>
          <w:szCs w:val="22"/>
          <w:lang w:val="fr-FR" w:eastAsia="en-US"/>
        </w:rPr>
        <w:tab/>
      </w:r>
      <w:r w:rsidR="00C74240">
        <w:rPr>
          <w:rFonts w:eastAsia="Calibri" w:cs="Arial"/>
          <w:b/>
          <w:bCs/>
          <w:color w:val="auto"/>
          <w:sz w:val="20"/>
          <w:szCs w:val="22"/>
          <w:lang w:val="fr-FR" w:eastAsia="en-US"/>
        </w:rPr>
        <w:t>À</w:t>
      </w:r>
      <w:r w:rsidR="00C74240" w:rsidRPr="00C74240">
        <w:rPr>
          <w:rFonts w:eastAsia="Calibri" w:cs="Arial"/>
          <w:b/>
          <w:bCs/>
          <w:color w:val="auto"/>
          <w:sz w:val="20"/>
          <w:szCs w:val="22"/>
          <w:lang w:val="fr-FR" w:eastAsia="en-US"/>
        </w:rPr>
        <w:t xml:space="preserve"> </w:t>
      </w:r>
      <w:r w:rsidRPr="00C74240">
        <w:rPr>
          <w:rFonts w:eastAsia="Calibri" w:cs="Arial"/>
          <w:b/>
          <w:bCs/>
          <w:color w:val="auto"/>
          <w:sz w:val="20"/>
          <w:szCs w:val="22"/>
          <w:lang w:val="fr-FR" w:eastAsia="en-US"/>
        </w:rPr>
        <w:t>toute personne concernée</w:t>
      </w:r>
    </w:p>
    <w:p w14:paraId="14B7974F" w14:textId="77777777" w:rsidR="00F62EC9" w:rsidRPr="00C74240" w:rsidRDefault="00F62EC9" w:rsidP="00F62EC9">
      <w:pPr>
        <w:spacing w:before="0" w:after="0" w:line="360" w:lineRule="auto"/>
        <w:ind w:left="3969" w:hanging="5245"/>
        <w:jc w:val="left"/>
        <w:rPr>
          <w:rFonts w:eastAsia="Calibri" w:cs="Arial"/>
          <w:color w:val="auto"/>
          <w:sz w:val="20"/>
          <w:szCs w:val="22"/>
          <w:lang w:val="fr-FR" w:eastAsia="en-US"/>
        </w:rPr>
      </w:pPr>
    </w:p>
    <w:p w14:paraId="62345B35" w14:textId="002F5A72" w:rsidR="00F62EC9" w:rsidRPr="00C74240" w:rsidRDefault="00F62EC9" w:rsidP="00F62EC9">
      <w:pPr>
        <w:spacing w:before="0" w:after="0" w:line="360" w:lineRule="auto"/>
        <w:ind w:left="3969" w:hanging="5245"/>
        <w:jc w:val="left"/>
        <w:rPr>
          <w:rFonts w:eastAsia="Calibri" w:cs="Arial"/>
          <w:color w:val="auto"/>
          <w:sz w:val="20"/>
          <w:szCs w:val="22"/>
          <w:lang w:val="fr-FR" w:eastAsia="en-US"/>
        </w:rPr>
      </w:pPr>
      <w:r w:rsidRPr="00C74240">
        <w:rPr>
          <w:rFonts w:eastAsia="Calibri" w:cs="Arial"/>
          <w:color w:val="auto"/>
          <w:sz w:val="20"/>
          <w:szCs w:val="22"/>
          <w:lang w:val="fr-FR" w:eastAsia="en-US"/>
        </w:rPr>
        <w:tab/>
        <w:t>………….., le ……………………………. 202</w:t>
      </w:r>
      <w:r w:rsidR="009363FB" w:rsidRPr="00C74240">
        <w:rPr>
          <w:rFonts w:eastAsia="Calibri" w:cs="Arial"/>
          <w:color w:val="auto"/>
          <w:sz w:val="20"/>
          <w:szCs w:val="22"/>
          <w:lang w:val="fr-FR" w:eastAsia="en-US"/>
        </w:rPr>
        <w:t>3</w:t>
      </w:r>
    </w:p>
    <w:p w14:paraId="0D9BF239" w14:textId="77777777" w:rsidR="00F62EC9" w:rsidRPr="00C74240" w:rsidRDefault="00F62EC9" w:rsidP="00F62EC9">
      <w:pPr>
        <w:spacing w:before="0" w:after="0" w:line="360" w:lineRule="auto"/>
        <w:jc w:val="left"/>
        <w:rPr>
          <w:rFonts w:eastAsia="Calibri" w:cs="Arial"/>
          <w:color w:val="auto"/>
          <w:sz w:val="20"/>
          <w:szCs w:val="22"/>
          <w:lang w:val="fr-FR" w:eastAsia="en-US"/>
        </w:rPr>
      </w:pPr>
    </w:p>
    <w:p w14:paraId="32A832C0" w14:textId="77777777" w:rsidR="00F62EC9" w:rsidRPr="00C74240" w:rsidRDefault="00F62EC9" w:rsidP="00F62EC9">
      <w:pPr>
        <w:spacing w:before="0" w:after="0" w:line="360" w:lineRule="auto"/>
        <w:jc w:val="left"/>
        <w:rPr>
          <w:rFonts w:eastAsia="Calibri" w:cs="Arial"/>
          <w:color w:val="auto"/>
          <w:sz w:val="20"/>
          <w:szCs w:val="22"/>
          <w:lang w:val="fr-FR" w:eastAsia="en-US"/>
        </w:rPr>
      </w:pPr>
    </w:p>
    <w:p w14:paraId="79AFB282" w14:textId="77777777" w:rsidR="00F62EC9" w:rsidRPr="00C74240" w:rsidRDefault="00F62EC9" w:rsidP="00F62EC9">
      <w:pPr>
        <w:spacing w:before="0" w:after="0" w:line="360" w:lineRule="auto"/>
        <w:jc w:val="left"/>
        <w:rPr>
          <w:rFonts w:eastAsia="Calibri" w:cs="Arial"/>
          <w:color w:val="auto"/>
          <w:sz w:val="20"/>
          <w:szCs w:val="22"/>
          <w:lang w:val="fr-FR" w:eastAsia="en-US"/>
        </w:rPr>
      </w:pPr>
    </w:p>
    <w:p w14:paraId="64601F5C" w14:textId="0662B213" w:rsidR="00F62EC9" w:rsidRPr="00C74240" w:rsidRDefault="00F62EC9" w:rsidP="00F62EC9">
      <w:pPr>
        <w:spacing w:before="0" w:after="0"/>
        <w:ind w:left="1134" w:hanging="1134"/>
        <w:jc w:val="left"/>
        <w:rPr>
          <w:rFonts w:eastAsia="Calibri" w:cs="Arial"/>
          <w:b/>
          <w:color w:val="auto"/>
          <w:sz w:val="20"/>
          <w:szCs w:val="22"/>
          <w:lang w:val="fr-FR" w:eastAsia="en-US"/>
        </w:rPr>
      </w:pPr>
      <w:r w:rsidRPr="00E57B28">
        <w:rPr>
          <w:rFonts w:eastAsia="Calibri" w:cs="Arial"/>
          <w:b/>
          <w:bCs/>
          <w:color w:val="auto"/>
          <w:sz w:val="20"/>
          <w:szCs w:val="22"/>
          <w:lang w:val="fr-FR" w:eastAsia="en-US"/>
        </w:rPr>
        <w:t>Concerne</w:t>
      </w:r>
      <w:r w:rsidRPr="00C74240">
        <w:rPr>
          <w:rFonts w:eastAsia="Calibri" w:cs="Arial"/>
          <w:color w:val="auto"/>
          <w:sz w:val="20"/>
          <w:szCs w:val="22"/>
          <w:lang w:val="fr-FR" w:eastAsia="en-US"/>
        </w:rPr>
        <w:t xml:space="preserve"> :</w:t>
      </w:r>
      <w:r w:rsidRPr="00C74240">
        <w:rPr>
          <w:rFonts w:eastAsia="Calibri" w:cs="Arial"/>
          <w:color w:val="auto"/>
          <w:sz w:val="20"/>
          <w:szCs w:val="22"/>
          <w:lang w:val="fr-FR" w:eastAsia="en-US"/>
        </w:rPr>
        <w:tab/>
      </w:r>
      <w:r w:rsidR="00C74240">
        <w:rPr>
          <w:rFonts w:eastAsia="Calibri" w:cs="Arial"/>
          <w:color w:val="auto"/>
          <w:sz w:val="20"/>
          <w:szCs w:val="22"/>
          <w:lang w:val="fr-FR" w:eastAsia="en-US"/>
        </w:rPr>
        <w:t>d</w:t>
      </w:r>
      <w:r w:rsidRPr="00C74240">
        <w:rPr>
          <w:rFonts w:eastAsia="Calibri" w:cs="Arial"/>
          <w:color w:val="auto"/>
          <w:sz w:val="20"/>
          <w:szCs w:val="22"/>
          <w:lang w:val="fr-FR" w:eastAsia="en-US"/>
        </w:rPr>
        <w:t>iagnostic énergétique « Potenzialcheck </w:t>
      </w:r>
      <w:r w:rsidRPr="00712FBF">
        <w:rPr>
          <w:rFonts w:eastAsia="Calibri" w:cs="Arial"/>
          <w:color w:val="auto"/>
          <w:sz w:val="20"/>
          <w:szCs w:val="22"/>
          <w:lang w:val="fr-FR" w:eastAsia="en-US"/>
        </w:rPr>
        <w:t>»</w:t>
      </w:r>
      <w:r w:rsidR="00EB5212" w:rsidRPr="00712FBF">
        <w:rPr>
          <w:rFonts w:eastAsia="Calibri" w:cs="Arial"/>
          <w:color w:val="auto"/>
          <w:sz w:val="20"/>
          <w:szCs w:val="22"/>
          <w:lang w:val="fr-FR" w:eastAsia="en-US"/>
        </w:rPr>
        <w:t xml:space="preserve"> et suivi de consommation énergétique</w:t>
      </w:r>
      <w:r w:rsidR="00EB5212">
        <w:rPr>
          <w:rFonts w:eastAsia="Calibri" w:cs="Arial"/>
          <w:color w:val="auto"/>
          <w:sz w:val="20"/>
          <w:szCs w:val="22"/>
          <w:lang w:val="fr-FR" w:eastAsia="en-US"/>
        </w:rPr>
        <w:t xml:space="preserve"> </w:t>
      </w:r>
    </w:p>
    <w:p w14:paraId="569FE942" w14:textId="19345709" w:rsidR="00F62EC9" w:rsidRPr="00C74240" w:rsidRDefault="00F62EC9" w:rsidP="00F62EC9">
      <w:pPr>
        <w:spacing w:before="0" w:after="0"/>
        <w:ind w:left="1134"/>
        <w:jc w:val="left"/>
        <w:rPr>
          <w:rFonts w:eastAsia="Calibri" w:cs="Arial"/>
          <w:bCs/>
          <w:color w:val="auto"/>
          <w:sz w:val="20"/>
          <w:szCs w:val="22"/>
          <w:lang w:val="fr-FR" w:eastAsia="en-US"/>
        </w:rPr>
      </w:pPr>
      <w:r w:rsidRPr="00C74240">
        <w:rPr>
          <w:rFonts w:eastAsia="Calibri" w:cs="Arial"/>
          <w:bCs/>
          <w:color w:val="auto"/>
          <w:sz w:val="20"/>
          <w:szCs w:val="22"/>
          <w:lang w:val="fr-FR" w:eastAsia="en-US"/>
        </w:rPr>
        <w:t xml:space="preserve">Autorisation </w:t>
      </w:r>
      <w:r w:rsidR="00C74240">
        <w:rPr>
          <w:rFonts w:eastAsia="Calibri" w:cs="Arial"/>
          <w:bCs/>
          <w:color w:val="auto"/>
          <w:sz w:val="20"/>
          <w:szCs w:val="22"/>
          <w:lang w:val="fr-FR" w:eastAsia="en-US"/>
        </w:rPr>
        <w:t>de</w:t>
      </w:r>
      <w:r w:rsidR="00C74240" w:rsidRPr="00C74240">
        <w:rPr>
          <w:rFonts w:eastAsia="Calibri" w:cs="Arial"/>
          <w:bCs/>
          <w:color w:val="auto"/>
          <w:sz w:val="20"/>
          <w:szCs w:val="22"/>
          <w:lang w:val="fr-FR" w:eastAsia="en-US"/>
        </w:rPr>
        <w:t xml:space="preserve"> </w:t>
      </w:r>
      <w:r w:rsidRPr="00C74240">
        <w:rPr>
          <w:rFonts w:eastAsia="Calibri" w:cs="Arial"/>
          <w:bCs/>
          <w:color w:val="auto"/>
          <w:sz w:val="20"/>
          <w:szCs w:val="22"/>
          <w:lang w:val="fr-FR" w:eastAsia="en-US"/>
        </w:rPr>
        <w:t>consulter les données de consommation d’énergie</w:t>
      </w:r>
    </w:p>
    <w:p w14:paraId="4FC464D7" w14:textId="77777777" w:rsidR="00F62EC9" w:rsidRPr="00C74240" w:rsidRDefault="00F62EC9" w:rsidP="00F62EC9">
      <w:pPr>
        <w:spacing w:before="0" w:after="0" w:line="360" w:lineRule="auto"/>
        <w:jc w:val="left"/>
        <w:rPr>
          <w:rFonts w:eastAsia="Calibri" w:cs="Arial"/>
          <w:color w:val="auto"/>
          <w:sz w:val="20"/>
          <w:szCs w:val="22"/>
          <w:lang w:val="fr-FR" w:eastAsia="en-US"/>
        </w:rPr>
      </w:pPr>
    </w:p>
    <w:p w14:paraId="3C5D5A1B" w14:textId="77777777" w:rsidR="00F62EC9" w:rsidRPr="00C74240" w:rsidRDefault="00F62EC9" w:rsidP="00F62EC9">
      <w:pPr>
        <w:spacing w:before="0" w:after="0" w:line="360" w:lineRule="auto"/>
        <w:jc w:val="left"/>
        <w:rPr>
          <w:rFonts w:eastAsia="Calibri" w:cs="Arial"/>
          <w:color w:val="auto"/>
          <w:sz w:val="20"/>
          <w:szCs w:val="22"/>
          <w:lang w:val="fr-FR" w:eastAsia="en-US"/>
        </w:rPr>
      </w:pPr>
    </w:p>
    <w:p w14:paraId="64569B04" w14:textId="77777777" w:rsidR="00F62EC9" w:rsidRPr="00C74240" w:rsidRDefault="00F62EC9" w:rsidP="00F62EC9">
      <w:pPr>
        <w:spacing w:before="0" w:after="0" w:line="360" w:lineRule="auto"/>
        <w:jc w:val="left"/>
        <w:rPr>
          <w:rFonts w:eastAsia="Calibri" w:cs="Arial"/>
          <w:color w:val="auto"/>
          <w:sz w:val="20"/>
          <w:szCs w:val="22"/>
          <w:lang w:val="fr-FR" w:eastAsia="en-US"/>
        </w:rPr>
      </w:pPr>
      <w:r w:rsidRPr="00C74240">
        <w:rPr>
          <w:rFonts w:eastAsia="Calibri" w:cs="Arial"/>
          <w:color w:val="auto"/>
          <w:sz w:val="20"/>
          <w:szCs w:val="22"/>
          <w:lang w:val="fr-FR" w:eastAsia="en-US"/>
        </w:rPr>
        <w:t>Madame, Monsieur,</w:t>
      </w:r>
    </w:p>
    <w:p w14:paraId="6985E728" w14:textId="77777777" w:rsidR="00F62EC9" w:rsidRPr="00C74240" w:rsidRDefault="00F62EC9" w:rsidP="00F62EC9">
      <w:pPr>
        <w:widowControl w:val="0"/>
        <w:spacing w:before="0" w:after="0" w:line="360" w:lineRule="auto"/>
        <w:rPr>
          <w:rFonts w:eastAsia="Times New Roman" w:cs="Arial"/>
          <w:color w:val="auto"/>
          <w:sz w:val="20"/>
          <w:szCs w:val="20"/>
          <w:lang w:val="fr-FR" w:eastAsia="lb-LU"/>
        </w:rPr>
      </w:pPr>
    </w:p>
    <w:p w14:paraId="5101C94A" w14:textId="539A6C51" w:rsidR="00F62EC9" w:rsidRPr="00C74240" w:rsidRDefault="00F62EC9" w:rsidP="00F62EC9">
      <w:pPr>
        <w:widowControl w:val="0"/>
        <w:tabs>
          <w:tab w:val="left" w:pos="567"/>
          <w:tab w:val="left" w:pos="5104"/>
        </w:tabs>
        <w:spacing w:before="0" w:after="0" w:line="360" w:lineRule="auto"/>
        <w:rPr>
          <w:rFonts w:eastAsia="Times New Roman" w:cs="Arial"/>
          <w:color w:val="auto"/>
          <w:sz w:val="20"/>
          <w:szCs w:val="20"/>
          <w:lang w:val="fr-FR" w:eastAsia="lb-LU"/>
        </w:rPr>
      </w:pPr>
      <w:r w:rsidRPr="00C74240">
        <w:rPr>
          <w:rFonts w:eastAsia="Times New Roman" w:cs="Arial"/>
          <w:color w:val="auto"/>
          <w:sz w:val="20"/>
          <w:szCs w:val="20"/>
          <w:lang w:val="fr-FR" w:eastAsia="lb-LU"/>
        </w:rPr>
        <w:t xml:space="preserve">Notre société </w:t>
      </w:r>
      <w:r w:rsidRPr="00C74240">
        <w:rPr>
          <w:rFonts w:eastAsia="Times New Roman" w:cs="Arial"/>
          <w:b/>
          <w:bCs/>
          <w:color w:val="auto"/>
          <w:sz w:val="20"/>
          <w:szCs w:val="20"/>
          <w:lang w:val="fr-FR" w:eastAsia="lb-LU"/>
        </w:rPr>
        <w:t>(nom société)</w:t>
      </w:r>
      <w:r w:rsidR="00C74240">
        <w:rPr>
          <w:rFonts w:eastAsia="Times New Roman" w:cs="Arial"/>
          <w:b/>
          <w:bCs/>
          <w:color w:val="auto"/>
          <w:sz w:val="20"/>
          <w:szCs w:val="20"/>
          <w:lang w:val="fr-FR" w:eastAsia="lb-LU"/>
        </w:rPr>
        <w:t>,</w:t>
      </w:r>
      <w:r w:rsidRPr="00C74240">
        <w:rPr>
          <w:rFonts w:eastAsia="Times New Roman" w:cs="Arial"/>
          <w:b/>
          <w:bCs/>
          <w:color w:val="auto"/>
          <w:sz w:val="20"/>
          <w:szCs w:val="20"/>
          <w:lang w:val="fr-FR" w:eastAsia="lb-LU"/>
        </w:rPr>
        <w:t xml:space="preserve"> </w:t>
      </w:r>
      <w:r w:rsidRPr="00C74240">
        <w:rPr>
          <w:rFonts w:eastAsia="Times New Roman" w:cs="Arial"/>
          <w:color w:val="auto"/>
          <w:sz w:val="20"/>
          <w:szCs w:val="20"/>
          <w:lang w:val="fr-FR" w:eastAsia="lb-LU"/>
        </w:rPr>
        <w:t xml:space="preserve">ayant son siège à </w:t>
      </w:r>
      <w:r w:rsidRPr="00C74240">
        <w:rPr>
          <w:rFonts w:eastAsia="Times New Roman" w:cs="Arial"/>
          <w:b/>
          <w:bCs/>
          <w:color w:val="auto"/>
          <w:sz w:val="20"/>
          <w:szCs w:val="20"/>
          <w:lang w:val="fr-FR" w:eastAsia="lb-LU"/>
        </w:rPr>
        <w:t>(adresse)</w:t>
      </w:r>
      <w:r w:rsidRPr="00C74240">
        <w:rPr>
          <w:rFonts w:eastAsia="Times New Roman" w:cs="Arial"/>
          <w:color w:val="auto"/>
          <w:sz w:val="20"/>
          <w:szCs w:val="20"/>
          <w:lang w:val="fr-FR" w:eastAsia="lb-LU"/>
        </w:rPr>
        <w:t xml:space="preserve">, a entrepris un </w:t>
      </w:r>
      <w:r w:rsidR="00C74240">
        <w:rPr>
          <w:rFonts w:eastAsia="Times New Roman" w:cs="Arial"/>
          <w:color w:val="auto"/>
          <w:sz w:val="20"/>
          <w:szCs w:val="20"/>
          <w:lang w:val="fr-FR" w:eastAsia="lb-LU"/>
        </w:rPr>
        <w:t>p</w:t>
      </w:r>
      <w:r w:rsidRPr="00C74240">
        <w:rPr>
          <w:rFonts w:eastAsia="Times New Roman" w:cs="Arial"/>
          <w:color w:val="auto"/>
          <w:sz w:val="20"/>
          <w:szCs w:val="20"/>
          <w:lang w:val="fr-FR" w:eastAsia="lb-LU"/>
        </w:rPr>
        <w:t xml:space="preserve">rogramme qui comprend la réalisation </w:t>
      </w:r>
      <w:r w:rsidRPr="00712FBF">
        <w:rPr>
          <w:rFonts w:eastAsia="Times New Roman" w:cs="Arial"/>
          <w:color w:val="auto"/>
          <w:sz w:val="20"/>
          <w:szCs w:val="20"/>
          <w:lang w:val="fr-FR" w:eastAsia="lb-LU"/>
        </w:rPr>
        <w:t xml:space="preserve">d’une étude </w:t>
      </w:r>
      <w:r w:rsidR="00024426" w:rsidRPr="00712FBF">
        <w:rPr>
          <w:rFonts w:eastAsia="Times New Roman" w:cs="Arial"/>
          <w:color w:val="auto"/>
          <w:sz w:val="20"/>
          <w:szCs w:val="20"/>
          <w:lang w:val="fr-FR" w:eastAsia="lb-LU"/>
        </w:rPr>
        <w:t>et le suivi de la consommation énergétique</w:t>
      </w:r>
      <w:r w:rsidRPr="00712FBF">
        <w:rPr>
          <w:rFonts w:eastAsia="Times New Roman" w:cs="Arial"/>
          <w:color w:val="auto"/>
          <w:sz w:val="20"/>
          <w:szCs w:val="20"/>
          <w:lang w:val="fr-FR" w:eastAsia="lb-LU"/>
        </w:rPr>
        <w:t>.</w:t>
      </w:r>
    </w:p>
    <w:p w14:paraId="4C93FAF7" w14:textId="77777777" w:rsidR="00F62EC9" w:rsidRPr="00C74240" w:rsidRDefault="00F62EC9" w:rsidP="00F62EC9">
      <w:pPr>
        <w:widowControl w:val="0"/>
        <w:spacing w:before="0" w:after="0" w:line="360" w:lineRule="auto"/>
        <w:rPr>
          <w:rFonts w:eastAsia="Times New Roman" w:cs="Arial"/>
          <w:color w:val="auto"/>
          <w:sz w:val="20"/>
          <w:szCs w:val="20"/>
          <w:lang w:val="fr-FR" w:eastAsia="lb-LU"/>
        </w:rPr>
      </w:pPr>
    </w:p>
    <w:p w14:paraId="640FC2D3" w14:textId="2448B70B" w:rsidR="00F62EC9" w:rsidRPr="00C74240" w:rsidRDefault="00C74240" w:rsidP="00F62EC9">
      <w:pPr>
        <w:widowControl w:val="0"/>
        <w:spacing w:before="0" w:after="0" w:line="360" w:lineRule="auto"/>
        <w:rPr>
          <w:rFonts w:eastAsia="Times New Roman" w:cs="Arial"/>
          <w:color w:val="auto"/>
          <w:sz w:val="20"/>
          <w:szCs w:val="20"/>
          <w:lang w:val="fr-FR" w:eastAsia="lb-LU"/>
        </w:rPr>
      </w:pPr>
      <w:r>
        <w:rPr>
          <w:rFonts w:eastAsia="Times New Roman" w:cs="Arial"/>
          <w:color w:val="auto"/>
          <w:sz w:val="20"/>
          <w:szCs w:val="20"/>
          <w:lang w:val="fr-FR" w:eastAsia="lb-LU"/>
        </w:rPr>
        <w:t>À</w:t>
      </w:r>
      <w:r w:rsidRPr="00C74240">
        <w:rPr>
          <w:rFonts w:eastAsia="Times New Roman" w:cs="Arial"/>
          <w:color w:val="auto"/>
          <w:sz w:val="20"/>
          <w:szCs w:val="20"/>
          <w:lang w:val="fr-FR" w:eastAsia="lb-LU"/>
        </w:rPr>
        <w:t xml:space="preserve"> </w:t>
      </w:r>
      <w:r w:rsidR="00F62EC9" w:rsidRPr="00C74240">
        <w:rPr>
          <w:rFonts w:eastAsia="Times New Roman" w:cs="Arial"/>
          <w:color w:val="auto"/>
          <w:sz w:val="20"/>
          <w:szCs w:val="20"/>
          <w:lang w:val="fr-FR" w:eastAsia="lb-LU"/>
        </w:rPr>
        <w:t xml:space="preserve">cette fin, nous autorisons le bureau </w:t>
      </w:r>
      <w:r w:rsidR="00F62EC9" w:rsidRPr="00C74240">
        <w:rPr>
          <w:rFonts w:eastAsia="Times New Roman" w:cs="Arial"/>
          <w:b/>
          <w:bCs/>
          <w:iCs/>
          <w:color w:val="auto"/>
          <w:sz w:val="20"/>
          <w:szCs w:val="20"/>
          <w:lang w:val="fr-FR" w:eastAsia="lb-LU"/>
        </w:rPr>
        <w:t>XXX</w:t>
      </w:r>
      <w:r w:rsidR="00F62EC9" w:rsidRPr="00C74240">
        <w:rPr>
          <w:rFonts w:eastAsia="Times New Roman" w:cs="Arial"/>
          <w:iCs/>
          <w:color w:val="auto"/>
          <w:sz w:val="20"/>
          <w:szCs w:val="20"/>
          <w:lang w:val="fr-FR" w:eastAsia="lb-LU"/>
        </w:rPr>
        <w:t xml:space="preserve"> </w:t>
      </w:r>
      <w:r w:rsidR="00F62EC9" w:rsidRPr="00C74240">
        <w:rPr>
          <w:rFonts w:eastAsia="Times New Roman" w:cs="Arial"/>
          <w:color w:val="auto"/>
          <w:sz w:val="20"/>
          <w:szCs w:val="20"/>
          <w:lang w:val="fr-FR" w:eastAsia="lb-LU"/>
        </w:rPr>
        <w:t>à demander et à consulter les données de consommation énergétique de l’établissement, et plus précisément pour le(s) compteur(s) suivant(s) :</w:t>
      </w:r>
    </w:p>
    <w:p w14:paraId="4BB20479" w14:textId="77777777" w:rsidR="00F62EC9" w:rsidRPr="00C74240" w:rsidRDefault="00F62EC9" w:rsidP="00F62EC9">
      <w:pPr>
        <w:widowControl w:val="0"/>
        <w:spacing w:before="0" w:after="0" w:line="360" w:lineRule="auto"/>
        <w:rPr>
          <w:rFonts w:eastAsia="Times New Roman" w:cs="Arial"/>
          <w:b/>
          <w:bCs/>
          <w:color w:val="auto"/>
          <w:sz w:val="20"/>
          <w:szCs w:val="20"/>
          <w:lang w:val="fr-FR" w:eastAsia="lb-LU"/>
        </w:rPr>
      </w:pPr>
      <w:r w:rsidRPr="00C74240">
        <w:rPr>
          <w:rFonts w:eastAsia="Times New Roman" w:cs="Arial"/>
          <w:b/>
          <w:bCs/>
          <w:color w:val="auto"/>
          <w:sz w:val="20"/>
          <w:szCs w:val="20"/>
          <w:lang w:val="fr-FR" w:eastAsia="lb-LU"/>
        </w:rPr>
        <w:t>POD LU…………………………………………………………</w:t>
      </w:r>
    </w:p>
    <w:p w14:paraId="07627E69" w14:textId="391AD8E7" w:rsidR="00F62EC9" w:rsidRDefault="00F62EC9" w:rsidP="00F62EC9">
      <w:pPr>
        <w:spacing w:before="0" w:after="0" w:line="360" w:lineRule="auto"/>
        <w:jc w:val="left"/>
        <w:rPr>
          <w:rFonts w:eastAsia="Calibri" w:cs="Arial"/>
          <w:color w:val="auto"/>
          <w:sz w:val="20"/>
          <w:szCs w:val="22"/>
          <w:lang w:val="fr-FR" w:eastAsia="en-US"/>
        </w:rPr>
      </w:pPr>
    </w:p>
    <w:p w14:paraId="55FFE2B8" w14:textId="446181B2" w:rsidR="00024426" w:rsidRDefault="00024426" w:rsidP="00F62EC9">
      <w:pPr>
        <w:spacing w:before="0" w:after="0" w:line="360" w:lineRule="auto"/>
        <w:jc w:val="left"/>
        <w:rPr>
          <w:rFonts w:eastAsia="Calibri" w:cs="Arial"/>
          <w:color w:val="auto"/>
          <w:sz w:val="20"/>
          <w:szCs w:val="22"/>
          <w:lang w:val="fr-FR" w:eastAsia="en-US"/>
        </w:rPr>
      </w:pPr>
      <w:r w:rsidRPr="00712FBF">
        <w:rPr>
          <w:rFonts w:eastAsia="Calibri" w:cs="Arial"/>
          <w:color w:val="auto"/>
          <w:sz w:val="20"/>
          <w:szCs w:val="22"/>
          <w:lang w:val="fr-FR" w:eastAsia="en-US"/>
        </w:rPr>
        <w:t xml:space="preserve">Cette autorisation perd sa validité </w:t>
      </w:r>
      <w:r w:rsidR="00F11141" w:rsidRPr="00712FBF">
        <w:rPr>
          <w:rFonts w:eastAsia="Calibri" w:cs="Arial"/>
          <w:color w:val="auto"/>
          <w:sz w:val="20"/>
          <w:szCs w:val="22"/>
          <w:lang w:val="fr-FR" w:eastAsia="en-US"/>
        </w:rPr>
        <w:t>deux</w:t>
      </w:r>
      <w:r w:rsidRPr="00712FBF">
        <w:rPr>
          <w:rFonts w:eastAsia="Calibri" w:cs="Arial"/>
          <w:color w:val="auto"/>
          <w:sz w:val="20"/>
          <w:szCs w:val="22"/>
          <w:lang w:val="fr-FR" w:eastAsia="en-US"/>
        </w:rPr>
        <w:t xml:space="preserve"> ans après signature.</w:t>
      </w:r>
      <w:r>
        <w:rPr>
          <w:rFonts w:eastAsia="Calibri" w:cs="Arial"/>
          <w:color w:val="auto"/>
          <w:sz w:val="20"/>
          <w:szCs w:val="22"/>
          <w:lang w:val="fr-FR" w:eastAsia="en-US"/>
        </w:rPr>
        <w:t xml:space="preserve">  </w:t>
      </w:r>
    </w:p>
    <w:p w14:paraId="47FFBDA2" w14:textId="77777777" w:rsidR="00024426" w:rsidRPr="00C74240" w:rsidRDefault="00024426" w:rsidP="00F62EC9">
      <w:pPr>
        <w:spacing w:before="0" w:after="0" w:line="360" w:lineRule="auto"/>
        <w:jc w:val="left"/>
        <w:rPr>
          <w:rFonts w:eastAsia="Calibri" w:cs="Arial"/>
          <w:color w:val="auto"/>
          <w:sz w:val="20"/>
          <w:szCs w:val="22"/>
          <w:lang w:val="fr-FR" w:eastAsia="en-US"/>
        </w:rPr>
      </w:pPr>
    </w:p>
    <w:p w14:paraId="68983D8F" w14:textId="1C62DB42" w:rsidR="00F62EC9" w:rsidRPr="00C74240" w:rsidRDefault="00C74240" w:rsidP="00F62EC9">
      <w:pPr>
        <w:spacing w:before="0" w:after="0" w:line="360" w:lineRule="auto"/>
        <w:jc w:val="left"/>
        <w:rPr>
          <w:rFonts w:eastAsia="Calibri" w:cs="Arial"/>
          <w:color w:val="auto"/>
          <w:sz w:val="20"/>
          <w:szCs w:val="22"/>
          <w:lang w:val="fr-FR" w:eastAsia="en-US"/>
        </w:rPr>
      </w:pPr>
      <w:r>
        <w:rPr>
          <w:rFonts w:eastAsia="Calibri" w:cs="Arial"/>
          <w:color w:val="auto"/>
          <w:sz w:val="20"/>
          <w:szCs w:val="22"/>
          <w:lang w:val="fr-FR" w:eastAsia="en-US"/>
        </w:rPr>
        <w:t>En v</w:t>
      </w:r>
      <w:r w:rsidRPr="00C74240">
        <w:rPr>
          <w:rFonts w:eastAsia="Calibri" w:cs="Arial"/>
          <w:color w:val="auto"/>
          <w:sz w:val="20"/>
          <w:szCs w:val="22"/>
          <w:lang w:val="fr-FR" w:eastAsia="en-US"/>
        </w:rPr>
        <w:t xml:space="preserve">ous </w:t>
      </w:r>
      <w:r w:rsidR="00F62EC9" w:rsidRPr="00C74240">
        <w:rPr>
          <w:rFonts w:eastAsia="Calibri" w:cs="Arial"/>
          <w:color w:val="auto"/>
          <w:sz w:val="20"/>
          <w:szCs w:val="22"/>
          <w:lang w:val="fr-FR" w:eastAsia="en-US"/>
        </w:rPr>
        <w:t>remerciant pour votre collaboration, veuillez agréer, Madame, Monsieur, l'expression de nos salutations très distinguées.</w:t>
      </w:r>
    </w:p>
    <w:p w14:paraId="337E98BA" w14:textId="77777777" w:rsidR="00F62EC9" w:rsidRPr="00C74240" w:rsidRDefault="00F62EC9" w:rsidP="00F62EC9">
      <w:pPr>
        <w:spacing w:before="0" w:after="0" w:line="360" w:lineRule="auto"/>
        <w:jc w:val="left"/>
        <w:rPr>
          <w:rFonts w:eastAsia="Calibri" w:cs="Arial"/>
          <w:color w:val="auto"/>
          <w:sz w:val="20"/>
          <w:szCs w:val="22"/>
          <w:lang w:val="fr-FR" w:eastAsia="en-US"/>
        </w:rPr>
      </w:pPr>
    </w:p>
    <w:p w14:paraId="1AB5E220" w14:textId="77777777" w:rsidR="00F62EC9" w:rsidRPr="00C74240" w:rsidRDefault="00F62EC9" w:rsidP="00F62EC9">
      <w:pPr>
        <w:spacing w:before="0" w:after="0" w:line="360" w:lineRule="auto"/>
        <w:jc w:val="left"/>
        <w:rPr>
          <w:rFonts w:eastAsia="Calibri" w:cs="Arial"/>
          <w:color w:val="auto"/>
          <w:sz w:val="20"/>
          <w:szCs w:val="22"/>
          <w:lang w:val="fr-FR" w:eastAsia="en-US"/>
        </w:rPr>
      </w:pPr>
    </w:p>
    <w:p w14:paraId="4EB0B533" w14:textId="1E007A28" w:rsidR="00F62EC9" w:rsidRPr="00C74240" w:rsidRDefault="00F62EC9" w:rsidP="00F62EC9">
      <w:pPr>
        <w:spacing w:before="0" w:after="0" w:line="360" w:lineRule="auto"/>
        <w:ind w:left="4536"/>
        <w:jc w:val="left"/>
        <w:rPr>
          <w:rFonts w:eastAsia="Calibri" w:cs="Arial"/>
          <w:color w:val="A6A6A6"/>
          <w:sz w:val="16"/>
          <w:szCs w:val="18"/>
          <w:lang w:val="fr-FR" w:eastAsia="en-US"/>
        </w:rPr>
      </w:pPr>
      <w:r w:rsidRPr="00C74240">
        <w:rPr>
          <w:rFonts w:eastAsia="Calibri" w:cs="Arial"/>
          <w:color w:val="A6A6A6"/>
          <w:sz w:val="16"/>
          <w:szCs w:val="18"/>
          <w:lang w:val="fr-FR" w:eastAsia="en-US"/>
        </w:rPr>
        <w:t>(Signature et cachet)</w:t>
      </w:r>
    </w:p>
    <w:p w14:paraId="135B2188" w14:textId="35261390" w:rsidR="00F62EC9" w:rsidRPr="00C74240" w:rsidRDefault="00F62EC9" w:rsidP="00F62EC9">
      <w:pPr>
        <w:spacing w:before="0" w:after="0" w:line="360" w:lineRule="auto"/>
        <w:ind w:left="4536"/>
        <w:jc w:val="left"/>
        <w:rPr>
          <w:rFonts w:eastAsia="Calibri" w:cs="Arial"/>
          <w:color w:val="A6A6A6"/>
          <w:sz w:val="16"/>
          <w:szCs w:val="18"/>
          <w:lang w:val="fr-FR" w:eastAsia="en-US"/>
        </w:rPr>
      </w:pPr>
    </w:p>
    <w:p w14:paraId="10C9560E" w14:textId="77777777" w:rsidR="00F62EC9" w:rsidRPr="00C74240" w:rsidRDefault="00F62EC9" w:rsidP="00F62EC9">
      <w:pPr>
        <w:spacing w:before="0" w:after="0" w:line="360" w:lineRule="auto"/>
        <w:ind w:left="4536"/>
        <w:jc w:val="left"/>
        <w:rPr>
          <w:rFonts w:eastAsia="Calibri" w:cs="Arial"/>
          <w:color w:val="A6A6A6"/>
          <w:sz w:val="14"/>
          <w:szCs w:val="14"/>
          <w:lang w:val="fr-FR" w:eastAsia="en-US"/>
        </w:rPr>
      </w:pPr>
    </w:p>
    <w:sectPr w:rsidR="00F62EC9" w:rsidRPr="00C74240" w:rsidSect="00F62EC9">
      <w:headerReference w:type="default" r:id="rId16"/>
      <w:footerReference w:type="default" r:id="rId17"/>
      <w:pgSz w:w="11900" w:h="16840"/>
      <w:pgMar w:top="2552" w:right="1098" w:bottom="1417" w:left="1021" w:header="2268"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1173" w14:textId="77777777" w:rsidR="008D5033" w:rsidRDefault="008D5033" w:rsidP="00FA1A7C">
      <w:pPr>
        <w:spacing w:before="0" w:after="0"/>
      </w:pPr>
      <w:r>
        <w:separator/>
      </w:r>
    </w:p>
  </w:endnote>
  <w:endnote w:type="continuationSeparator" w:id="0">
    <w:p w14:paraId="15670632" w14:textId="77777777" w:rsidR="008D5033" w:rsidRDefault="008D5033" w:rsidP="00FA1A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Light">
    <w:altName w:val="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E6F5" w14:textId="77777777" w:rsidR="0058288B" w:rsidRDefault="00D457CB">
    <w:pPr>
      <w:pStyle w:val="Footer"/>
    </w:pPr>
    <w:r w:rsidRPr="00D10641">
      <w:rPr>
        <w:noProof/>
        <w:lang w:val="fr-FR" w:eastAsia="fr-FR"/>
      </w:rPr>
      <w:drawing>
        <wp:anchor distT="0" distB="0" distL="114300" distR="114300" simplePos="0" relativeHeight="251662336" behindDoc="0" locked="0" layoutInCell="1" allowOverlap="1" wp14:anchorId="14FFFE40" wp14:editId="3BC9A332">
          <wp:simplePos x="0" y="0"/>
          <wp:positionH relativeFrom="column">
            <wp:posOffset>-622935</wp:posOffset>
          </wp:positionH>
          <wp:positionV relativeFrom="paragraph">
            <wp:posOffset>-419100</wp:posOffset>
          </wp:positionV>
          <wp:extent cx="7564755" cy="1026160"/>
          <wp:effectExtent l="25400" t="0" r="4445" b="0"/>
          <wp:wrapTight wrapText="bothSides">
            <wp:wrapPolygon edited="0">
              <wp:start x="-73" y="0"/>
              <wp:lineTo x="-73" y="21386"/>
              <wp:lineTo x="21613" y="21386"/>
              <wp:lineTo x="21613" y="0"/>
              <wp:lineTo x="-73" y="0"/>
            </wp:wrapPolygon>
          </wp:wrapTight>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64755" cy="102616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B4A9" w14:textId="77777777" w:rsidR="004116C1" w:rsidRPr="00106244" w:rsidRDefault="00D457CB" w:rsidP="00D208D4">
    <w:pPr>
      <w:pStyle w:val="Footer"/>
      <w:rPr>
        <w:lang w:val="fr-LU"/>
      </w:rPr>
    </w:pPr>
    <w:r w:rsidRPr="00106244">
      <w:rPr>
        <w:lang w:val="fr-LU"/>
      </w:rPr>
      <w:t>I</w:t>
    </w:r>
    <w:r w:rsidR="00FA1A7C" w:rsidRPr="00106244">
      <w:rPr>
        <w:lang w:val="fr-LU"/>
      </w:rPr>
      <w:t>ntellectum est enim mihi quidem</w:t>
    </w:r>
    <w:r w:rsidR="00FA1A7C" w:rsidRPr="00106244">
      <w:rPr>
        <w:lang w:val="fr-LU"/>
      </w:rPr>
      <w:tab/>
    </w:r>
    <w:r w:rsidR="00D208D4" w:rsidRPr="00106244">
      <w:rPr>
        <w:lang w:val="fr-LU"/>
      </w:rPr>
      <w:tab/>
    </w:r>
    <w:r w:rsidRPr="00106244">
      <w:rPr>
        <w:lang w:val="fr-LU"/>
      </w:rPr>
      <w:t xml:space="preserve">page </w:t>
    </w:r>
    <w:r w:rsidRPr="00D14A01">
      <w:rPr>
        <w:rStyle w:val="PageNumber"/>
      </w:rPr>
      <w:fldChar w:fldCharType="begin"/>
    </w:r>
    <w:r w:rsidRPr="00106244">
      <w:rPr>
        <w:rStyle w:val="PageNumber"/>
        <w:lang w:val="fr-LU"/>
      </w:rPr>
      <w:instrText xml:space="preserve"> PAGE </w:instrText>
    </w:r>
    <w:r w:rsidRPr="00D14A01">
      <w:rPr>
        <w:rStyle w:val="PageNumber"/>
      </w:rPr>
      <w:fldChar w:fldCharType="separate"/>
    </w:r>
    <w:r w:rsidR="00D208D4" w:rsidRPr="00106244">
      <w:rPr>
        <w:rStyle w:val="PageNumber"/>
        <w:noProof/>
        <w:lang w:val="fr-LU"/>
      </w:rPr>
      <w:t>2</w:t>
    </w:r>
    <w:r w:rsidRPr="00D14A01">
      <w:rPr>
        <w:rStyle w:val="PageNumber"/>
      </w:rPr>
      <w:fldChar w:fldCharType="end"/>
    </w:r>
    <w:r w:rsidRPr="00106244">
      <w:rPr>
        <w:rStyle w:val="PageNumber"/>
        <w:lang w:val="fr-LU"/>
      </w:rPr>
      <w:t>/</w:t>
    </w:r>
    <w:r w:rsidRPr="00D14A01">
      <w:rPr>
        <w:rStyle w:val="PageNumber"/>
      </w:rPr>
      <w:fldChar w:fldCharType="begin"/>
    </w:r>
    <w:r w:rsidRPr="00106244">
      <w:rPr>
        <w:rStyle w:val="PageNumber"/>
        <w:lang w:val="fr-LU"/>
      </w:rPr>
      <w:instrText xml:space="preserve"> NUMPAGES </w:instrText>
    </w:r>
    <w:r w:rsidRPr="00D14A01">
      <w:rPr>
        <w:rStyle w:val="PageNumber"/>
      </w:rPr>
      <w:fldChar w:fldCharType="separate"/>
    </w:r>
    <w:r w:rsidR="002F080C" w:rsidRPr="00106244">
      <w:rPr>
        <w:rStyle w:val="PageNumber"/>
        <w:noProof/>
        <w:lang w:val="fr-LU"/>
      </w:rPr>
      <w:t>4</w:t>
    </w:r>
    <w:r w:rsidRPr="00D14A0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A185" w14:textId="5BF9F0D9" w:rsidR="00BD41C0" w:rsidRPr="00803CF9" w:rsidRDefault="00C779D6" w:rsidP="00803CF9">
    <w:pPr>
      <w:pStyle w:val="Footer"/>
      <w:tabs>
        <w:tab w:val="clear" w:pos="4536"/>
        <w:tab w:val="clear" w:pos="9781"/>
        <w:tab w:val="left" w:pos="8080"/>
      </w:tabs>
      <w:rPr>
        <w:b/>
        <w:bCs/>
      </w:rPr>
    </w:pPr>
    <w:r>
      <w:rPr>
        <w:noProof/>
      </w:rPr>
      <w:drawing>
        <wp:inline distT="0" distB="0" distL="0" distR="0" wp14:anchorId="1E99A0CE" wp14:editId="06BACEDD">
          <wp:extent cx="1845945" cy="680559"/>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777" t="20119"/>
                  <a:stretch/>
                </pic:blipFill>
                <pic:spPr bwMode="auto">
                  <a:xfrm>
                    <a:off x="0" y="0"/>
                    <a:ext cx="1889594" cy="696651"/>
                  </a:xfrm>
                  <a:prstGeom prst="rect">
                    <a:avLst/>
                  </a:prstGeom>
                  <a:noFill/>
                  <a:ln>
                    <a:noFill/>
                  </a:ln>
                  <a:extLst>
                    <a:ext uri="{53640926-AAD7-44D8-BBD7-CCE9431645EC}">
                      <a14:shadowObscured xmlns:a14="http://schemas.microsoft.com/office/drawing/2010/main"/>
                    </a:ext>
                  </a:extLst>
                </pic:spPr>
              </pic:pic>
            </a:graphicData>
          </a:graphic>
        </wp:inline>
      </w:drawing>
    </w:r>
    <w:r w:rsidR="00803CF9">
      <w:rPr>
        <w:b/>
        <w:bCs/>
        <w:noProof/>
      </w:rPr>
      <mc:AlternateContent>
        <mc:Choice Requires="wps">
          <w:drawing>
            <wp:anchor distT="0" distB="0" distL="114300" distR="114300" simplePos="0" relativeHeight="251674624" behindDoc="0" locked="0" layoutInCell="1" allowOverlap="1" wp14:anchorId="457C3E53" wp14:editId="43F4A4CC">
              <wp:simplePos x="0" y="0"/>
              <wp:positionH relativeFrom="column">
                <wp:posOffset>4995150</wp:posOffset>
              </wp:positionH>
              <wp:positionV relativeFrom="paragraph">
                <wp:posOffset>10306</wp:posOffset>
              </wp:positionV>
              <wp:extent cx="1678899" cy="329784"/>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678899" cy="329784"/>
                      </a:xfrm>
                      <a:prstGeom prst="rect">
                        <a:avLst/>
                      </a:prstGeom>
                      <a:noFill/>
                      <a:ln w="6350">
                        <a:noFill/>
                      </a:ln>
                    </wps:spPr>
                    <wps:txbx>
                      <w:txbxContent>
                        <w:p w14:paraId="452F4880" w14:textId="43803119" w:rsidR="00803CF9" w:rsidRPr="00803CF9" w:rsidRDefault="00803CF9" w:rsidP="00803CF9">
                          <w:pPr>
                            <w:jc w:val="center"/>
                            <w:rPr>
                              <w:b/>
                              <w:bCs/>
                              <w:color w:val="12374D" w:themeColor="accent1"/>
                              <w:szCs w:val="32"/>
                            </w:rPr>
                          </w:pPr>
                          <w:r w:rsidRPr="00803CF9">
                            <w:rPr>
                              <w:b/>
                              <w:bCs/>
                              <w:color w:val="12374D" w:themeColor="accent1"/>
                              <w:szCs w:val="32"/>
                            </w:rPr>
                            <w:t>klima-agence.lu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7C3E53" id="_x0000_t202" coordsize="21600,21600" o:spt="202" path="m,l,21600r21600,l21600,xe">
              <v:stroke joinstyle="miter"/>
              <v:path gradientshapeok="t" o:connecttype="rect"/>
            </v:shapetype>
            <v:shape id="Zone de texte 7" o:spid="_x0000_s1026" type="#_x0000_t202" style="position:absolute;left:0;text-align:left;margin-left:393.3pt;margin-top:.8pt;width:132.2pt;height:25.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" filled="f" stroked="f" strokeweight=".5pt">
              <v:textbox>
                <w:txbxContent>
                  <w:p w14:paraId="452F4880" w14:textId="43803119" w:rsidR="00803CF9" w:rsidRPr="00803CF9" w:rsidRDefault="00803CF9" w:rsidP="00803CF9">
                    <w:pPr>
                      <w:jc w:val="center"/>
                      <w:rPr>
                        <w:b/>
                        <w:bCs/>
                        <w:color w:val="12374D" w:themeColor="accent1"/>
                        <w:szCs w:val="32"/>
                      </w:rPr>
                    </w:pPr>
                    <w:r w:rsidRPr="00803CF9">
                      <w:rPr>
                        <w:b/>
                        <w:bCs/>
                        <w:color w:val="12374D" w:themeColor="accent1"/>
                        <w:szCs w:val="32"/>
                      </w:rPr>
                      <w:t>klima-agence.lu</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0E1D" w14:textId="19B237B8" w:rsidR="00D208D4" w:rsidRPr="000E45B8" w:rsidRDefault="004F144F" w:rsidP="004F144F">
    <w:pPr>
      <w:pStyle w:val="Footer"/>
      <w:pBdr>
        <w:top w:val="single" w:sz="4" w:space="1" w:color="808080" w:themeColor="background1" w:themeShade="80"/>
      </w:pBdr>
      <w:rPr>
        <w:color w:val="12374D" w:themeColor="accent1"/>
        <w:lang w:val="fr-LU"/>
      </w:rPr>
    </w:pPr>
    <w:r w:rsidRPr="000E45B8">
      <w:rPr>
        <w:color w:val="12374D" w:themeColor="accent1"/>
        <w:lang w:val="fr-LU"/>
      </w:rPr>
      <w:tab/>
    </w:r>
    <w:r w:rsidRPr="000E45B8">
      <w:rPr>
        <w:color w:val="12374D" w:themeColor="accent1"/>
        <w:lang w:val="fr-LU"/>
      </w:rPr>
      <w:tab/>
      <w:t xml:space="preserve">page </w:t>
    </w:r>
    <w:r w:rsidRPr="000E45B8">
      <w:rPr>
        <w:rStyle w:val="PageNumber"/>
        <w:color w:val="12374D" w:themeColor="accent1"/>
      </w:rPr>
      <w:fldChar w:fldCharType="begin"/>
    </w:r>
    <w:r w:rsidRPr="000E45B8">
      <w:rPr>
        <w:rStyle w:val="PageNumber"/>
        <w:color w:val="12374D" w:themeColor="accent1"/>
        <w:lang w:val="fr-LU"/>
      </w:rPr>
      <w:instrText xml:space="preserve"> PAGE </w:instrText>
    </w:r>
    <w:r w:rsidRPr="000E45B8">
      <w:rPr>
        <w:rStyle w:val="PageNumber"/>
        <w:color w:val="12374D" w:themeColor="accent1"/>
      </w:rPr>
      <w:fldChar w:fldCharType="separate"/>
    </w:r>
    <w:r w:rsidR="00F80E81" w:rsidRPr="000E45B8">
      <w:rPr>
        <w:rStyle w:val="PageNumber"/>
        <w:noProof/>
        <w:color w:val="12374D" w:themeColor="accent1"/>
        <w:lang w:val="fr-LU"/>
      </w:rPr>
      <w:t>4</w:t>
    </w:r>
    <w:r w:rsidRPr="000E45B8">
      <w:rPr>
        <w:rStyle w:val="PageNumber"/>
        <w:color w:val="12374D" w:themeColor="accent1"/>
      </w:rPr>
      <w:fldChar w:fldCharType="end"/>
    </w:r>
    <w:r w:rsidRPr="000E45B8">
      <w:rPr>
        <w:rStyle w:val="PageNumber"/>
        <w:color w:val="12374D" w:themeColor="accent1"/>
        <w:lang w:val="fr-LU"/>
      </w:rPr>
      <w:t>/</w:t>
    </w:r>
    <w:r w:rsidRPr="000E45B8">
      <w:rPr>
        <w:rStyle w:val="PageNumber"/>
        <w:color w:val="12374D" w:themeColor="accent1"/>
      </w:rPr>
      <w:fldChar w:fldCharType="begin"/>
    </w:r>
    <w:r w:rsidRPr="000E45B8">
      <w:rPr>
        <w:rStyle w:val="PageNumber"/>
        <w:color w:val="12374D" w:themeColor="accent1"/>
        <w:lang w:val="fr-LU"/>
      </w:rPr>
      <w:instrText xml:space="preserve"> NUMPAGES </w:instrText>
    </w:r>
    <w:r w:rsidRPr="000E45B8">
      <w:rPr>
        <w:rStyle w:val="PageNumber"/>
        <w:color w:val="12374D" w:themeColor="accent1"/>
      </w:rPr>
      <w:fldChar w:fldCharType="separate"/>
    </w:r>
    <w:r w:rsidR="00F80E81" w:rsidRPr="000E45B8">
      <w:rPr>
        <w:rStyle w:val="PageNumber"/>
        <w:noProof/>
        <w:color w:val="12374D" w:themeColor="accent1"/>
        <w:lang w:val="fr-LU"/>
      </w:rPr>
      <w:t>4</w:t>
    </w:r>
    <w:r w:rsidRPr="000E45B8">
      <w:rPr>
        <w:rStyle w:val="PageNumber"/>
        <w:color w:val="12374D" w:themeColor="accen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8714" w14:textId="77777777" w:rsidR="004F144F" w:rsidRDefault="004F144F">
    <w:pPr>
      <w:pStyle w:val="Footer"/>
    </w:pPr>
    <w:r w:rsidRPr="00332CE9">
      <w:rPr>
        <w:noProof/>
        <w:lang w:val="fr-FR" w:eastAsia="fr-FR"/>
      </w:rPr>
      <w:drawing>
        <wp:anchor distT="0" distB="0" distL="114300" distR="114300" simplePos="0" relativeHeight="251666432" behindDoc="1" locked="0" layoutInCell="1" allowOverlap="1" wp14:anchorId="46ED95A9" wp14:editId="23935EA5">
          <wp:simplePos x="0" y="0"/>
          <wp:positionH relativeFrom="column">
            <wp:posOffset>3337120</wp:posOffset>
          </wp:positionH>
          <wp:positionV relativeFrom="paragraph">
            <wp:posOffset>-8331200</wp:posOffset>
          </wp:positionV>
          <wp:extent cx="3491523" cy="8890782"/>
          <wp:effectExtent l="25400" t="0" r="0" b="0"/>
          <wp:wrapNone/>
          <wp:docPr id="13" name="Image 2" descr="1-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riangle.jpg"/>
                  <pic:cNvPicPr/>
                </pic:nvPicPr>
                <pic:blipFill>
                  <a:blip r:embed="rId1"/>
                  <a:stretch>
                    <a:fillRect/>
                  </a:stretch>
                </pic:blipFill>
                <pic:spPr>
                  <a:xfrm>
                    <a:off x="0" y="0"/>
                    <a:ext cx="3491523" cy="8890781"/>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1FCC" w14:textId="44401707" w:rsidR="00F62EC9" w:rsidRPr="00712FBF" w:rsidRDefault="00F62EC9" w:rsidP="0071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9FC1" w14:textId="77777777" w:rsidR="008D5033" w:rsidRDefault="008D5033" w:rsidP="00FA1A7C">
      <w:pPr>
        <w:spacing w:before="0" w:after="0"/>
      </w:pPr>
      <w:r>
        <w:separator/>
      </w:r>
    </w:p>
  </w:footnote>
  <w:footnote w:type="continuationSeparator" w:id="0">
    <w:p w14:paraId="64548D36" w14:textId="77777777" w:rsidR="008D5033" w:rsidRDefault="008D5033" w:rsidP="00FA1A7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320C" w14:textId="77777777" w:rsidR="0058288B" w:rsidRDefault="00D457CB">
    <w:pPr>
      <w:pStyle w:val="Header"/>
    </w:pPr>
    <w:r w:rsidRPr="006C7989">
      <w:rPr>
        <w:noProof/>
        <w:lang w:val="fr-FR" w:eastAsia="fr-FR"/>
      </w:rPr>
      <w:drawing>
        <wp:anchor distT="0" distB="0" distL="114300" distR="114300" simplePos="0" relativeHeight="251663360" behindDoc="1" locked="0" layoutInCell="1" allowOverlap="1" wp14:anchorId="225DB9B9" wp14:editId="00AAB000">
          <wp:simplePos x="0" y="0"/>
          <wp:positionH relativeFrom="column">
            <wp:posOffset>-685800</wp:posOffset>
          </wp:positionH>
          <wp:positionV relativeFrom="paragraph">
            <wp:posOffset>-1600200</wp:posOffset>
          </wp:positionV>
          <wp:extent cx="1651000" cy="1798320"/>
          <wp:effectExtent l="0" t="0" r="0" b="5080"/>
          <wp:wrapNone/>
          <wp:docPr id="4" name="Image 0" descr="2+3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_logo(1).jpg"/>
                  <pic:cNvPicPr/>
                </pic:nvPicPr>
                <pic:blipFill>
                  <a:blip r:embed="rId1"/>
                  <a:stretch>
                    <a:fillRect/>
                  </a:stretch>
                </pic:blipFill>
                <pic:spPr>
                  <a:xfrm>
                    <a:off x="0" y="0"/>
                    <a:ext cx="1651000" cy="17983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2D83" w14:textId="3387E221" w:rsidR="004116C1" w:rsidRDefault="00803CF9" w:rsidP="00582A63">
    <w:pPr>
      <w:pStyle w:val="Header"/>
    </w:pPr>
    <w:r>
      <w:rPr>
        <w:noProof/>
      </w:rPr>
      <w:drawing>
        <wp:anchor distT="0" distB="0" distL="114300" distR="114300" simplePos="0" relativeHeight="251675648" behindDoc="1" locked="0" layoutInCell="1" allowOverlap="1" wp14:anchorId="7EFAEDEB" wp14:editId="74E0855D">
          <wp:simplePos x="0" y="0"/>
          <wp:positionH relativeFrom="column">
            <wp:posOffset>12065</wp:posOffset>
          </wp:positionH>
          <wp:positionV relativeFrom="paragraph">
            <wp:posOffset>-904875</wp:posOffset>
          </wp:positionV>
          <wp:extent cx="1080000" cy="703018"/>
          <wp:effectExtent l="0" t="0" r="0" b="0"/>
          <wp:wrapNone/>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80000" cy="70301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A5F7" w14:textId="6B0A3A8E" w:rsidR="004116C1" w:rsidRDefault="00BD41C0" w:rsidP="00582A63">
    <w:pPr>
      <w:pStyle w:val="Header"/>
    </w:pPr>
    <w:r>
      <w:rPr>
        <w:noProof/>
      </w:rPr>
      <w:drawing>
        <wp:anchor distT="0" distB="0" distL="114300" distR="114300" simplePos="0" relativeHeight="251673600" behindDoc="1" locked="0" layoutInCell="1" allowOverlap="1" wp14:anchorId="4C994359" wp14:editId="536B8C12">
          <wp:simplePos x="0" y="0"/>
          <wp:positionH relativeFrom="column">
            <wp:posOffset>-647575</wp:posOffset>
          </wp:positionH>
          <wp:positionV relativeFrom="paragraph">
            <wp:posOffset>-1611630</wp:posOffset>
          </wp:positionV>
          <wp:extent cx="7559303" cy="10684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59303"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4EE3" w14:textId="49FE84F9" w:rsidR="00F62EC9" w:rsidRPr="00F62EC9" w:rsidRDefault="00F62EC9" w:rsidP="00F62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222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A36CB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54C7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F98F0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BEA2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BC809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1B2FE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DED6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D92EE4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3CED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86CE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A3132"/>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5AA67F2"/>
    <w:multiLevelType w:val="multilevel"/>
    <w:tmpl w:val="4A88B12A"/>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3.%2"/>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17F4B0C"/>
    <w:multiLevelType w:val="multilevel"/>
    <w:tmpl w:val="08527552"/>
    <w:lvl w:ilvl="0">
      <w:start w:val="1"/>
      <w:numFmt w:val="decimal"/>
      <w:pStyle w:val="Heading1"/>
      <w:lvlText w:val="%1."/>
      <w:lvlJc w:val="left"/>
      <w:pPr>
        <w:ind w:left="360" w:hanging="360"/>
      </w:pPr>
      <w:rPr>
        <w:rFonts w:hint="default"/>
      </w:rPr>
    </w:lvl>
    <w:lvl w:ilvl="1">
      <w:start w:val="1"/>
      <w:numFmt w:val="decimal"/>
      <w:lvlText w:val="%1.%2."/>
      <w:lvlJc w:val="left"/>
      <w:pPr>
        <w:ind w:left="792" w:hanging="1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820852"/>
    <w:multiLevelType w:val="multilevel"/>
    <w:tmpl w:val="D1C4DA50"/>
    <w:lvl w:ilvl="0">
      <w:start w:val="1"/>
      <w:numFmt w:val="upperLetter"/>
      <w:lvlText w:val="%1."/>
      <w:lvlJc w:val="left"/>
      <w:pPr>
        <w:ind w:left="0" w:firstLine="0"/>
      </w:pPr>
      <w:rPr>
        <w:rFonts w:ascii="Arial" w:hAnsi="Arial" w:hint="default"/>
        <w:b/>
        <w:i w:val="0"/>
        <w:color w:val="000000" w:themeColor="text1"/>
        <w:sz w:val="24"/>
      </w:rPr>
    </w:lvl>
    <w:lvl w:ilvl="1">
      <w:start w:val="1"/>
      <w:numFmt w:val="decimal"/>
      <w:pStyle w:val="Heading2"/>
      <w:lvlText w:val="%2."/>
      <w:lvlJc w:val="left"/>
      <w:pPr>
        <w:ind w:left="720" w:hanging="720"/>
      </w:pPr>
      <w:rPr>
        <w:rFonts w:ascii="Arial" w:hAnsi="Arial" w:hint="default"/>
        <w:b/>
        <w:i w:val="0"/>
        <w:color w:val="000000" w:themeColor="text1"/>
        <w:sz w:val="22"/>
      </w:rPr>
    </w:lvl>
    <w:lvl w:ilvl="2">
      <w:start w:val="1"/>
      <w:numFmt w:val="decimal"/>
      <w:pStyle w:val="Heading3"/>
      <w:lvlText w:val="%2.%3."/>
      <w:lvlJc w:val="left"/>
      <w:pPr>
        <w:ind w:left="1440" w:hanging="1440"/>
      </w:pPr>
      <w:rPr>
        <w:rFonts w:ascii="Arial" w:hAnsi="Arial" w:hint="default"/>
        <w:b w:val="0"/>
        <w:i w:val="0"/>
        <w:color w:val="000000" w:themeColor="text1"/>
        <w:sz w:val="22"/>
      </w:rPr>
    </w:lvl>
    <w:lvl w:ilvl="3">
      <w:start w:val="1"/>
      <w:numFmt w:val="lowerLetter"/>
      <w:pStyle w:val="Heading4"/>
      <w:lvlText w:val="%4)"/>
      <w:lvlJc w:val="left"/>
      <w:pPr>
        <w:ind w:left="2160" w:hanging="1026"/>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15:restartNumberingAfterBreak="0">
    <w:nsid w:val="2D3A4D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B749EB"/>
    <w:multiLevelType w:val="multilevel"/>
    <w:tmpl w:val="3954C2C4"/>
    <w:styleLink w:val="myenergy"/>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720" w:hanging="72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B6B25AD"/>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44832894"/>
    <w:multiLevelType w:val="multilevel"/>
    <w:tmpl w:val="0409001F"/>
    <w:numStyleLink w:val="111111"/>
  </w:abstractNum>
  <w:abstractNum w:abstractNumId="19" w15:restartNumberingAfterBreak="0">
    <w:nsid w:val="48651008"/>
    <w:multiLevelType w:val="multilevel"/>
    <w:tmpl w:val="0409001F"/>
    <w:numStyleLink w:val="111111"/>
  </w:abstractNum>
  <w:abstractNum w:abstractNumId="20" w15:restartNumberingAfterBreak="0">
    <w:nsid w:val="4AD2219B"/>
    <w:multiLevelType w:val="multilevel"/>
    <w:tmpl w:val="F460A3EC"/>
    <w:lvl w:ilvl="0">
      <w:start w:val="1"/>
      <w:numFmt w:val="decimal"/>
      <w:lvlText w:val="%1o"/>
      <w:lvlJc w:val="left"/>
      <w:pPr>
        <w:ind w:left="560" w:hanging="560"/>
      </w:pPr>
      <w:rPr>
        <w:rFonts w:hint="default"/>
      </w:rPr>
    </w:lvl>
    <w:lvl w:ilvl="1">
      <w:start w:val="1"/>
      <w:numFmt w:val="decimal"/>
      <w:lvlText w:val="%1o%2."/>
      <w:lvlJc w:val="left"/>
      <w:pPr>
        <w:ind w:left="1074" w:hanging="720"/>
      </w:pPr>
      <w:rPr>
        <w:rFonts w:hint="default"/>
      </w:rPr>
    </w:lvl>
    <w:lvl w:ilvl="2">
      <w:start w:val="1"/>
      <w:numFmt w:val="decimal"/>
      <w:lvlText w:val="%1o%2.%3."/>
      <w:lvlJc w:val="left"/>
      <w:pPr>
        <w:ind w:left="1428" w:hanging="720"/>
      </w:pPr>
      <w:rPr>
        <w:rFonts w:hint="default"/>
      </w:rPr>
    </w:lvl>
    <w:lvl w:ilvl="3">
      <w:start w:val="1"/>
      <w:numFmt w:val="decimal"/>
      <w:lvlText w:val="%1o%2.%3.%4."/>
      <w:lvlJc w:val="left"/>
      <w:pPr>
        <w:ind w:left="2142" w:hanging="1080"/>
      </w:pPr>
      <w:rPr>
        <w:rFonts w:hint="default"/>
      </w:rPr>
    </w:lvl>
    <w:lvl w:ilvl="4">
      <w:start w:val="1"/>
      <w:numFmt w:val="decimal"/>
      <w:lvlText w:val="%1o%2.%3.%4.%5."/>
      <w:lvlJc w:val="left"/>
      <w:pPr>
        <w:ind w:left="2496" w:hanging="1080"/>
      </w:pPr>
      <w:rPr>
        <w:rFonts w:hint="default"/>
      </w:rPr>
    </w:lvl>
    <w:lvl w:ilvl="5">
      <w:start w:val="1"/>
      <w:numFmt w:val="decimal"/>
      <w:lvlText w:val="%1o%2.%3.%4.%5.%6."/>
      <w:lvlJc w:val="left"/>
      <w:pPr>
        <w:ind w:left="3210" w:hanging="1440"/>
      </w:pPr>
      <w:rPr>
        <w:rFonts w:hint="default"/>
      </w:rPr>
    </w:lvl>
    <w:lvl w:ilvl="6">
      <w:start w:val="1"/>
      <w:numFmt w:val="decimal"/>
      <w:lvlText w:val="%1o%2.%3.%4.%5.%6.%7."/>
      <w:lvlJc w:val="left"/>
      <w:pPr>
        <w:ind w:left="3564" w:hanging="1440"/>
      </w:pPr>
      <w:rPr>
        <w:rFonts w:hint="default"/>
      </w:rPr>
    </w:lvl>
    <w:lvl w:ilvl="7">
      <w:start w:val="1"/>
      <w:numFmt w:val="decimal"/>
      <w:lvlText w:val="%1o%2.%3.%4.%5.%6.%7.%8."/>
      <w:lvlJc w:val="left"/>
      <w:pPr>
        <w:ind w:left="4278" w:hanging="1800"/>
      </w:pPr>
      <w:rPr>
        <w:rFonts w:hint="default"/>
      </w:rPr>
    </w:lvl>
    <w:lvl w:ilvl="8">
      <w:start w:val="1"/>
      <w:numFmt w:val="decimal"/>
      <w:lvlText w:val="%1o%2.%3.%4.%5.%6.%7.%8.%9."/>
      <w:lvlJc w:val="left"/>
      <w:pPr>
        <w:ind w:left="4632" w:hanging="1800"/>
      </w:pPr>
      <w:rPr>
        <w:rFonts w:hint="default"/>
      </w:rPr>
    </w:lvl>
  </w:abstractNum>
  <w:abstractNum w:abstractNumId="21" w15:restartNumberingAfterBreak="0">
    <w:nsid w:val="4ECC3ECD"/>
    <w:multiLevelType w:val="hybridMultilevel"/>
    <w:tmpl w:val="30802CFA"/>
    <w:lvl w:ilvl="0" w:tplc="0BDE98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D6E2C"/>
    <w:multiLevelType w:val="hybridMultilevel"/>
    <w:tmpl w:val="103C46D4"/>
    <w:lvl w:ilvl="0" w:tplc="E0CC8C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848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0A7204"/>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05D0FE9"/>
    <w:multiLevelType w:val="multilevel"/>
    <w:tmpl w:val="0409001F"/>
    <w:numStyleLink w:val="111111"/>
  </w:abstractNum>
  <w:abstractNum w:abstractNumId="26" w15:restartNumberingAfterBreak="0">
    <w:nsid w:val="61F9545F"/>
    <w:multiLevelType w:val="multilevel"/>
    <w:tmpl w:val="0409001F"/>
    <w:numStyleLink w:val="111111"/>
  </w:abstractNum>
  <w:abstractNum w:abstractNumId="27" w15:restartNumberingAfterBreak="0">
    <w:nsid w:val="62C725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32D30"/>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6B015A09"/>
    <w:multiLevelType w:val="multilevel"/>
    <w:tmpl w:val="0409001F"/>
    <w:numStyleLink w:val="111111"/>
  </w:abstractNum>
  <w:abstractNum w:abstractNumId="30" w15:restartNumberingAfterBreak="0">
    <w:nsid w:val="700828D8"/>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744D79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2428CB"/>
    <w:multiLevelType w:val="multilevel"/>
    <w:tmpl w:val="A0F8D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254D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7C6DD3"/>
    <w:multiLevelType w:val="multilevel"/>
    <w:tmpl w:val="F2F6895C"/>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3.%2"/>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819572348">
    <w:abstractNumId w:val="33"/>
  </w:num>
  <w:num w:numId="2" w16cid:durableId="1965187593">
    <w:abstractNumId w:val="12"/>
  </w:num>
  <w:num w:numId="3" w16cid:durableId="1286081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634057">
    <w:abstractNumId w:val="34"/>
  </w:num>
  <w:num w:numId="5" w16cid:durableId="2021271713">
    <w:abstractNumId w:val="14"/>
  </w:num>
  <w:num w:numId="6" w16cid:durableId="1659504400">
    <w:abstractNumId w:val="14"/>
    <w:lvlOverride w:ilvl="0">
      <w:lvl w:ilvl="0">
        <w:start w:val="1"/>
        <w:numFmt w:val="upperLetter"/>
        <w:lvlText w:val="%1."/>
        <w:lvlJc w:val="left"/>
        <w:pPr>
          <w:ind w:left="0" w:firstLine="0"/>
        </w:pPr>
        <w:rPr>
          <w:rFonts w:ascii="Arial" w:hAnsi="Arial" w:hint="default"/>
          <w:b/>
          <w:i w:val="0"/>
          <w:color w:val="000000" w:themeColor="text1"/>
          <w:sz w:val="24"/>
        </w:rPr>
      </w:lvl>
    </w:lvlOverride>
    <w:lvlOverride w:ilvl="1">
      <w:lvl w:ilvl="1">
        <w:start w:val="1"/>
        <w:numFmt w:val="decimal"/>
        <w:pStyle w:val="Heading2"/>
        <w:lvlText w:val="%2."/>
        <w:lvlJc w:val="left"/>
        <w:pPr>
          <w:ind w:left="720" w:hanging="720"/>
        </w:pPr>
        <w:rPr>
          <w:rFonts w:ascii="Arial" w:hAnsi="Arial" w:hint="default"/>
          <w:b/>
          <w:i w:val="0"/>
          <w:color w:val="000000" w:themeColor="text1"/>
          <w:sz w:val="22"/>
        </w:rPr>
      </w:lvl>
    </w:lvlOverride>
    <w:lvlOverride w:ilvl="2">
      <w:lvl w:ilvl="2">
        <w:start w:val="1"/>
        <w:numFmt w:val="decimal"/>
        <w:pStyle w:val="Heading3"/>
        <w:lvlText w:val="%2.%3."/>
        <w:lvlJc w:val="left"/>
        <w:pPr>
          <w:ind w:left="1440" w:hanging="1440"/>
        </w:pPr>
        <w:rPr>
          <w:rFonts w:ascii="Arial" w:hAnsi="Arial" w:hint="default"/>
          <w:b w:val="0"/>
          <w:i w:val="0"/>
          <w:color w:val="000000" w:themeColor="text1"/>
          <w:sz w:val="22"/>
        </w:rPr>
      </w:lvl>
    </w:lvlOverride>
    <w:lvlOverride w:ilvl="3">
      <w:lvl w:ilvl="3">
        <w:start w:val="1"/>
        <w:numFmt w:val="lowerLetter"/>
        <w:pStyle w:val="Heading4"/>
        <w:lvlText w:val="%4)"/>
        <w:lvlJc w:val="left"/>
        <w:pPr>
          <w:ind w:left="2160" w:hanging="1026"/>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7" w16cid:durableId="355546838">
    <w:abstractNumId w:val="14"/>
    <w:lvlOverride w:ilvl="0">
      <w:lvl w:ilvl="0">
        <w:start w:val="1"/>
        <w:numFmt w:val="decimal"/>
        <w:lvlText w:val="%1."/>
        <w:lvlJc w:val="left"/>
        <w:pPr>
          <w:ind w:left="-851" w:hanging="360"/>
        </w:pPr>
        <w:rPr>
          <w:rFonts w:hint="default"/>
        </w:rPr>
      </w:lvl>
    </w:lvlOverride>
    <w:lvlOverride w:ilvl="1">
      <w:lvl w:ilvl="1">
        <w:start w:val="1"/>
        <w:numFmt w:val="decimal"/>
        <w:pStyle w:val="Heading2"/>
        <w:lvlText w:val="%1.%2."/>
        <w:lvlJc w:val="left"/>
        <w:pPr>
          <w:ind w:left="-419" w:firstLine="759"/>
        </w:pPr>
        <w:rPr>
          <w:rFonts w:hint="default"/>
        </w:rPr>
      </w:lvl>
    </w:lvlOverride>
    <w:lvlOverride w:ilvl="2">
      <w:lvl w:ilvl="2">
        <w:start w:val="1"/>
        <w:numFmt w:val="decimal"/>
        <w:pStyle w:val="Heading3"/>
        <w:lvlText w:val="%1.%2.%3."/>
        <w:lvlJc w:val="left"/>
        <w:pPr>
          <w:ind w:left="13" w:hanging="504"/>
        </w:pPr>
        <w:rPr>
          <w:rFonts w:hint="default"/>
        </w:rPr>
      </w:lvl>
    </w:lvlOverride>
    <w:lvlOverride w:ilvl="3">
      <w:lvl w:ilvl="3">
        <w:start w:val="1"/>
        <w:numFmt w:val="decimal"/>
        <w:pStyle w:val="Heading4"/>
        <w:lvlText w:val="%1.%2.%3.%4."/>
        <w:lvlJc w:val="left"/>
        <w:pPr>
          <w:ind w:left="517" w:hanging="648"/>
        </w:pPr>
        <w:rPr>
          <w:rFonts w:hint="default"/>
        </w:rPr>
      </w:lvl>
    </w:lvlOverride>
    <w:lvlOverride w:ilvl="4">
      <w:lvl w:ilvl="4">
        <w:start w:val="1"/>
        <w:numFmt w:val="decimal"/>
        <w:pStyle w:val="Heading5"/>
        <w:lvlText w:val="%1.%2.%3.%4.%5."/>
        <w:lvlJc w:val="left"/>
        <w:pPr>
          <w:ind w:left="1021" w:hanging="792"/>
        </w:pPr>
        <w:rPr>
          <w:rFonts w:hint="default"/>
        </w:rPr>
      </w:lvl>
    </w:lvlOverride>
    <w:lvlOverride w:ilvl="5">
      <w:lvl w:ilvl="5">
        <w:start w:val="1"/>
        <w:numFmt w:val="decimal"/>
        <w:pStyle w:val="Heading6"/>
        <w:lvlText w:val="%1.%2.%3.%4.%5.%6."/>
        <w:lvlJc w:val="left"/>
        <w:pPr>
          <w:ind w:left="1525" w:hanging="936"/>
        </w:pPr>
        <w:rPr>
          <w:rFonts w:hint="default"/>
        </w:rPr>
      </w:lvl>
    </w:lvlOverride>
    <w:lvlOverride w:ilvl="6">
      <w:lvl w:ilvl="6">
        <w:start w:val="1"/>
        <w:numFmt w:val="decimal"/>
        <w:pStyle w:val="Heading7"/>
        <w:lvlText w:val="%1.%2.%3.%4.%5.%6.%7."/>
        <w:lvlJc w:val="left"/>
        <w:pPr>
          <w:ind w:left="2029" w:hanging="1080"/>
        </w:pPr>
        <w:rPr>
          <w:rFonts w:hint="default"/>
        </w:rPr>
      </w:lvl>
    </w:lvlOverride>
    <w:lvlOverride w:ilvl="7">
      <w:lvl w:ilvl="7">
        <w:start w:val="1"/>
        <w:numFmt w:val="decimal"/>
        <w:pStyle w:val="Heading8"/>
        <w:lvlText w:val="%1.%2.%3.%4.%5.%6.%7.%8."/>
        <w:lvlJc w:val="left"/>
        <w:pPr>
          <w:ind w:left="2533" w:hanging="1224"/>
        </w:pPr>
        <w:rPr>
          <w:rFonts w:hint="default"/>
        </w:rPr>
      </w:lvl>
    </w:lvlOverride>
    <w:lvlOverride w:ilvl="8">
      <w:lvl w:ilvl="8">
        <w:start w:val="1"/>
        <w:numFmt w:val="decimal"/>
        <w:pStyle w:val="Heading9"/>
        <w:lvlText w:val="%1.%2.%3.%4.%5.%6.%7.%8.%9."/>
        <w:lvlJc w:val="left"/>
        <w:pPr>
          <w:ind w:left="3109" w:hanging="1440"/>
        </w:pPr>
        <w:rPr>
          <w:rFonts w:hint="default"/>
        </w:rPr>
      </w:lvl>
    </w:lvlOverride>
  </w:num>
  <w:num w:numId="8" w16cid:durableId="727074676">
    <w:abstractNumId w:val="14"/>
    <w:lvlOverride w:ilvl="0">
      <w:lvl w:ilvl="0">
        <w:start w:val="1"/>
        <w:numFmt w:val="upperLetter"/>
        <w:lvlText w:val="%1."/>
        <w:lvlJc w:val="left"/>
        <w:pPr>
          <w:ind w:left="0" w:firstLine="0"/>
        </w:pPr>
        <w:rPr>
          <w:rFonts w:ascii="Arial" w:hAnsi="Arial" w:hint="default"/>
          <w:b/>
          <w:i w:val="0"/>
          <w:color w:val="000000" w:themeColor="text1"/>
          <w:sz w:val="24"/>
        </w:rPr>
      </w:lvl>
    </w:lvlOverride>
    <w:lvlOverride w:ilvl="1">
      <w:lvl w:ilvl="1">
        <w:start w:val="1"/>
        <w:numFmt w:val="decimal"/>
        <w:pStyle w:val="Heading2"/>
        <w:lvlText w:val="%2."/>
        <w:lvlJc w:val="left"/>
        <w:pPr>
          <w:ind w:left="720" w:hanging="720"/>
        </w:pPr>
        <w:rPr>
          <w:rFonts w:ascii="Arial" w:hAnsi="Arial" w:hint="default"/>
          <w:b/>
          <w:i w:val="0"/>
          <w:color w:val="000000" w:themeColor="text1"/>
          <w:sz w:val="22"/>
        </w:rPr>
      </w:lvl>
    </w:lvlOverride>
    <w:lvlOverride w:ilvl="2">
      <w:lvl w:ilvl="2">
        <w:start w:val="1"/>
        <w:numFmt w:val="decimal"/>
        <w:pStyle w:val="Heading3"/>
        <w:lvlText w:val="%2.%3."/>
        <w:lvlJc w:val="left"/>
        <w:pPr>
          <w:ind w:left="720" w:hanging="11"/>
        </w:pPr>
        <w:rPr>
          <w:rFonts w:ascii="Arial" w:hAnsi="Arial" w:hint="default"/>
          <w:b w:val="0"/>
          <w:i w:val="0"/>
          <w:color w:val="000000" w:themeColor="text1"/>
          <w:sz w:val="22"/>
        </w:rPr>
      </w:lvl>
    </w:lvlOverride>
    <w:lvlOverride w:ilvl="3">
      <w:lvl w:ilvl="3">
        <w:start w:val="1"/>
        <w:numFmt w:val="lowerLetter"/>
        <w:pStyle w:val="Heading4"/>
        <w:lvlText w:val="%4)"/>
        <w:lvlJc w:val="left"/>
        <w:pPr>
          <w:ind w:left="2160" w:hanging="1026"/>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9" w16cid:durableId="913777172">
    <w:abstractNumId w:val="14"/>
    <w:lvlOverride w:ilvl="0">
      <w:startOverride w:val="1"/>
      <w:lvl w:ilvl="0">
        <w:start w:val="1"/>
        <w:numFmt w:val="upperLetter"/>
        <w:lvlText w:val="%1."/>
        <w:lvlJc w:val="left"/>
        <w:pPr>
          <w:ind w:left="0" w:firstLine="0"/>
        </w:pPr>
        <w:rPr>
          <w:rFonts w:ascii="Arial" w:hAnsi="Arial" w:hint="default"/>
          <w:b/>
          <w:i w:val="0"/>
          <w:color w:val="000000" w:themeColor="text1"/>
          <w:sz w:val="24"/>
        </w:rPr>
      </w:lvl>
    </w:lvlOverride>
    <w:lvlOverride w:ilvl="1">
      <w:startOverride w:val="1"/>
      <w:lvl w:ilvl="1">
        <w:start w:val="1"/>
        <w:numFmt w:val="decimal"/>
        <w:pStyle w:val="Heading2"/>
        <w:lvlText w:val="%2."/>
        <w:lvlJc w:val="left"/>
        <w:pPr>
          <w:ind w:left="720" w:hanging="720"/>
        </w:pPr>
        <w:rPr>
          <w:rFonts w:ascii="Arial" w:hAnsi="Arial" w:hint="default"/>
          <w:b/>
          <w:i w:val="0"/>
          <w:color w:val="000000" w:themeColor="text1"/>
          <w:sz w:val="22"/>
        </w:rPr>
      </w:lvl>
    </w:lvlOverride>
    <w:lvlOverride w:ilvl="2">
      <w:startOverride w:val="1"/>
      <w:lvl w:ilvl="2">
        <w:start w:val="1"/>
        <w:numFmt w:val="decimal"/>
        <w:pStyle w:val="Heading3"/>
        <w:lvlText w:val="%2.%3."/>
        <w:lvlJc w:val="left"/>
        <w:pPr>
          <w:ind w:left="720" w:hanging="11"/>
        </w:pPr>
        <w:rPr>
          <w:rFonts w:ascii="Arial" w:hAnsi="Arial" w:hint="default"/>
          <w:b w:val="0"/>
          <w:i w:val="0"/>
          <w:color w:val="000000" w:themeColor="text1"/>
          <w:sz w:val="22"/>
        </w:rPr>
      </w:lvl>
    </w:lvlOverride>
    <w:lvlOverride w:ilvl="3">
      <w:startOverride w:val="1"/>
      <w:lvl w:ilvl="3">
        <w:start w:val="1"/>
        <w:numFmt w:val="lowerLetter"/>
        <w:pStyle w:val="Heading4"/>
        <w:lvlText w:val="%4)"/>
        <w:lvlJc w:val="left"/>
        <w:pPr>
          <w:ind w:left="2160" w:hanging="1026"/>
        </w:pPr>
        <w:rPr>
          <w:rFonts w:hint="default"/>
        </w:rPr>
      </w:lvl>
    </w:lvlOverride>
    <w:lvlOverride w:ilvl="4">
      <w:startOverride w:val="1"/>
      <w:lvl w:ilvl="4">
        <w:start w:val="1"/>
        <w:numFmt w:val="decimal"/>
        <w:pStyle w:val="Heading5"/>
        <w:lvlText w:val="(%5)"/>
        <w:lvlJc w:val="left"/>
        <w:pPr>
          <w:ind w:left="2880" w:firstLine="0"/>
        </w:pPr>
        <w:rPr>
          <w:rFonts w:hint="default"/>
        </w:rPr>
      </w:lvl>
    </w:lvlOverride>
    <w:lvlOverride w:ilvl="5">
      <w:startOverride w:val="1"/>
      <w:lvl w:ilvl="5">
        <w:start w:val="1"/>
        <w:numFmt w:val="lowerLetter"/>
        <w:pStyle w:val="Heading6"/>
        <w:lvlText w:val="(%6)"/>
        <w:lvlJc w:val="left"/>
        <w:pPr>
          <w:ind w:left="3600" w:firstLine="0"/>
        </w:pPr>
        <w:rPr>
          <w:rFonts w:hint="default"/>
        </w:rPr>
      </w:lvl>
    </w:lvlOverride>
    <w:lvlOverride w:ilvl="6">
      <w:startOverride w:val="1"/>
      <w:lvl w:ilvl="6">
        <w:start w:val="1"/>
        <w:numFmt w:val="lowerRoman"/>
        <w:pStyle w:val="Heading7"/>
        <w:lvlText w:val="(%7)"/>
        <w:lvlJc w:val="left"/>
        <w:pPr>
          <w:ind w:left="4320" w:firstLine="0"/>
        </w:pPr>
        <w:rPr>
          <w:rFonts w:hint="default"/>
        </w:rPr>
      </w:lvl>
    </w:lvlOverride>
    <w:lvlOverride w:ilvl="7">
      <w:startOverride w:val="1"/>
      <w:lvl w:ilvl="7">
        <w:start w:val="1"/>
        <w:numFmt w:val="lowerLetter"/>
        <w:pStyle w:val="Heading8"/>
        <w:lvlText w:val="(%8)"/>
        <w:lvlJc w:val="left"/>
        <w:pPr>
          <w:ind w:left="5040" w:firstLine="0"/>
        </w:pPr>
        <w:rPr>
          <w:rFonts w:hint="default"/>
        </w:rPr>
      </w:lvl>
    </w:lvlOverride>
    <w:lvlOverride w:ilvl="8">
      <w:startOverride w:val="1"/>
      <w:lvl w:ilvl="8">
        <w:start w:val="1"/>
        <w:numFmt w:val="lowerRoman"/>
        <w:pStyle w:val="Heading9"/>
        <w:lvlText w:val="(%9)"/>
        <w:lvlJc w:val="left"/>
        <w:pPr>
          <w:ind w:left="5760" w:firstLine="0"/>
        </w:pPr>
        <w:rPr>
          <w:rFonts w:hint="default"/>
        </w:rPr>
      </w:lvl>
    </w:lvlOverride>
  </w:num>
  <w:num w:numId="10" w16cid:durableId="384178262">
    <w:abstractNumId w:val="16"/>
  </w:num>
  <w:num w:numId="11" w16cid:durableId="1390297761">
    <w:abstractNumId w:val="22"/>
  </w:num>
  <w:num w:numId="12" w16cid:durableId="567691025">
    <w:abstractNumId w:val="31"/>
  </w:num>
  <w:num w:numId="13" w16cid:durableId="1000891632">
    <w:abstractNumId w:val="19"/>
  </w:num>
  <w:num w:numId="14" w16cid:durableId="2017070522">
    <w:abstractNumId w:val="32"/>
  </w:num>
  <w:num w:numId="15" w16cid:durableId="1716540843">
    <w:abstractNumId w:val="25"/>
  </w:num>
  <w:num w:numId="16" w16cid:durableId="123424993">
    <w:abstractNumId w:val="29"/>
  </w:num>
  <w:num w:numId="17" w16cid:durableId="21518714">
    <w:abstractNumId w:val="18"/>
  </w:num>
  <w:num w:numId="18" w16cid:durableId="1304308534">
    <w:abstractNumId w:val="0"/>
  </w:num>
  <w:num w:numId="19" w16cid:durableId="1713188679">
    <w:abstractNumId w:val="1"/>
  </w:num>
  <w:num w:numId="20" w16cid:durableId="2116359673">
    <w:abstractNumId w:val="2"/>
  </w:num>
  <w:num w:numId="21" w16cid:durableId="1510636673">
    <w:abstractNumId w:val="3"/>
  </w:num>
  <w:num w:numId="22" w16cid:durableId="1276064070">
    <w:abstractNumId w:val="4"/>
  </w:num>
  <w:num w:numId="23" w16cid:durableId="998119995">
    <w:abstractNumId w:val="9"/>
  </w:num>
  <w:num w:numId="24" w16cid:durableId="963389418">
    <w:abstractNumId w:val="5"/>
  </w:num>
  <w:num w:numId="25" w16cid:durableId="1774784808">
    <w:abstractNumId w:val="6"/>
  </w:num>
  <w:num w:numId="26" w16cid:durableId="1907915926">
    <w:abstractNumId w:val="7"/>
  </w:num>
  <w:num w:numId="27" w16cid:durableId="952444961">
    <w:abstractNumId w:val="8"/>
  </w:num>
  <w:num w:numId="28" w16cid:durableId="1125739290">
    <w:abstractNumId w:val="10"/>
  </w:num>
  <w:num w:numId="29" w16cid:durableId="2018186981">
    <w:abstractNumId w:val="26"/>
  </w:num>
  <w:num w:numId="30" w16cid:durableId="1840382480">
    <w:abstractNumId w:val="27"/>
  </w:num>
  <w:num w:numId="31" w16cid:durableId="230818506">
    <w:abstractNumId w:val="13"/>
  </w:num>
  <w:num w:numId="32" w16cid:durableId="648098030">
    <w:abstractNumId w:val="30"/>
  </w:num>
  <w:num w:numId="33" w16cid:durableId="1937206128">
    <w:abstractNumId w:val="24"/>
  </w:num>
  <w:num w:numId="34" w16cid:durableId="1247569809">
    <w:abstractNumId w:val="20"/>
  </w:num>
  <w:num w:numId="35" w16cid:durableId="1923029177">
    <w:abstractNumId w:val="15"/>
  </w:num>
  <w:num w:numId="36" w16cid:durableId="933242580">
    <w:abstractNumId w:val="23"/>
  </w:num>
  <w:num w:numId="37" w16cid:durableId="16707933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3632656">
    <w:abstractNumId w:val="17"/>
  </w:num>
  <w:num w:numId="39" w16cid:durableId="640227760">
    <w:abstractNumId w:val="28"/>
  </w:num>
  <w:num w:numId="40" w16cid:durableId="1899899899">
    <w:abstractNumId w:val="11"/>
  </w:num>
  <w:num w:numId="41" w16cid:durableId="1208494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7C"/>
    <w:rsid w:val="00024426"/>
    <w:rsid w:val="00094525"/>
    <w:rsid w:val="000963DC"/>
    <w:rsid w:val="000A6D98"/>
    <w:rsid w:val="000E45B8"/>
    <w:rsid w:val="00106244"/>
    <w:rsid w:val="00151684"/>
    <w:rsid w:val="001A246C"/>
    <w:rsid w:val="001C387A"/>
    <w:rsid w:val="002717F0"/>
    <w:rsid w:val="002A7551"/>
    <w:rsid w:val="002E74D9"/>
    <w:rsid w:val="002F080C"/>
    <w:rsid w:val="00314470"/>
    <w:rsid w:val="003857AC"/>
    <w:rsid w:val="0040382B"/>
    <w:rsid w:val="00415096"/>
    <w:rsid w:val="004561D1"/>
    <w:rsid w:val="004F144F"/>
    <w:rsid w:val="005362CF"/>
    <w:rsid w:val="005639D6"/>
    <w:rsid w:val="005824F0"/>
    <w:rsid w:val="00582A63"/>
    <w:rsid w:val="00587429"/>
    <w:rsid w:val="005C6CE9"/>
    <w:rsid w:val="005E6C1B"/>
    <w:rsid w:val="0060441A"/>
    <w:rsid w:val="00631930"/>
    <w:rsid w:val="00632521"/>
    <w:rsid w:val="00645E40"/>
    <w:rsid w:val="00686DDE"/>
    <w:rsid w:val="006C6FEA"/>
    <w:rsid w:val="00712FBF"/>
    <w:rsid w:val="00756DCB"/>
    <w:rsid w:val="007A30EA"/>
    <w:rsid w:val="007B47AB"/>
    <w:rsid w:val="00803CF9"/>
    <w:rsid w:val="00826BB7"/>
    <w:rsid w:val="00857549"/>
    <w:rsid w:val="008A6F84"/>
    <w:rsid w:val="008D5033"/>
    <w:rsid w:val="008D5893"/>
    <w:rsid w:val="00923C7F"/>
    <w:rsid w:val="009363FB"/>
    <w:rsid w:val="009B429A"/>
    <w:rsid w:val="00A33724"/>
    <w:rsid w:val="00A5602E"/>
    <w:rsid w:val="00AB0D3F"/>
    <w:rsid w:val="00AE71A7"/>
    <w:rsid w:val="00AF7539"/>
    <w:rsid w:val="00B17B75"/>
    <w:rsid w:val="00B24FB0"/>
    <w:rsid w:val="00B94026"/>
    <w:rsid w:val="00BD41C0"/>
    <w:rsid w:val="00C24522"/>
    <w:rsid w:val="00C5588C"/>
    <w:rsid w:val="00C74240"/>
    <w:rsid w:val="00C779D6"/>
    <w:rsid w:val="00CD6D07"/>
    <w:rsid w:val="00D208D4"/>
    <w:rsid w:val="00D457CB"/>
    <w:rsid w:val="00D76674"/>
    <w:rsid w:val="00D773E7"/>
    <w:rsid w:val="00D91933"/>
    <w:rsid w:val="00E461D1"/>
    <w:rsid w:val="00E57B28"/>
    <w:rsid w:val="00E97769"/>
    <w:rsid w:val="00EB5212"/>
    <w:rsid w:val="00EE59B1"/>
    <w:rsid w:val="00F11141"/>
    <w:rsid w:val="00F429F2"/>
    <w:rsid w:val="00F62EC9"/>
    <w:rsid w:val="00F6708B"/>
    <w:rsid w:val="00F80E81"/>
    <w:rsid w:val="00FA1A7C"/>
    <w:rsid w:val="00FA7033"/>
    <w:rsid w:val="00FF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A9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769"/>
    <w:pPr>
      <w:spacing w:before="120" w:after="240"/>
      <w:jc w:val="both"/>
    </w:pPr>
    <w:rPr>
      <w:rFonts w:ascii="Arial" w:eastAsiaTheme="minorEastAsia" w:hAnsi="Arial"/>
      <w:color w:val="000000" w:themeColor="text1"/>
      <w:sz w:val="22"/>
      <w:lang w:eastAsia="ja-JP"/>
    </w:rPr>
  </w:style>
  <w:style w:type="paragraph" w:styleId="Heading1">
    <w:name w:val="heading 1"/>
    <w:basedOn w:val="Normal"/>
    <w:next w:val="Normal"/>
    <w:link w:val="Heading1Char"/>
    <w:autoRedefine/>
    <w:uiPriority w:val="9"/>
    <w:qFormat/>
    <w:rsid w:val="00E97769"/>
    <w:pPr>
      <w:keepNext/>
      <w:keepLines/>
      <w:numPr>
        <w:numId w:val="31"/>
      </w:numPr>
      <w:ind w:left="709" w:hanging="709"/>
      <w:outlineLvl w:val="0"/>
    </w:pPr>
    <w:rPr>
      <w:rFonts w:eastAsiaTheme="majorEastAsia" w:cstheme="majorBidi"/>
      <w:b/>
      <w:color w:val="12374D" w:themeColor="accent1"/>
      <w:sz w:val="24"/>
      <w:szCs w:val="36"/>
      <w:lang w:val="fr-LU" w:eastAsia="en-US"/>
    </w:rPr>
  </w:style>
  <w:style w:type="paragraph" w:styleId="Heading2">
    <w:name w:val="heading 2"/>
    <w:basedOn w:val="Normal"/>
    <w:next w:val="Normal"/>
    <w:link w:val="Heading2Char"/>
    <w:autoRedefine/>
    <w:uiPriority w:val="9"/>
    <w:unhideWhenUsed/>
    <w:qFormat/>
    <w:rsid w:val="00415096"/>
    <w:pPr>
      <w:keepNext/>
      <w:keepLines/>
      <w:numPr>
        <w:ilvl w:val="1"/>
        <w:numId w:val="7"/>
      </w:numPr>
      <w:ind w:left="720" w:hanging="720"/>
      <w:outlineLvl w:val="1"/>
    </w:pPr>
    <w:rPr>
      <w:rFonts w:eastAsiaTheme="majorEastAsia" w:cstheme="majorBidi"/>
      <w:b/>
      <w:color w:val="12374D" w:themeColor="accent1"/>
      <w:szCs w:val="26"/>
      <w:lang w:eastAsia="en-US"/>
    </w:rPr>
  </w:style>
  <w:style w:type="paragraph" w:styleId="Heading3">
    <w:name w:val="heading 3"/>
    <w:basedOn w:val="Heading2"/>
    <w:next w:val="Normal"/>
    <w:link w:val="Heading3Char"/>
    <w:autoRedefine/>
    <w:uiPriority w:val="9"/>
    <w:unhideWhenUsed/>
    <w:qFormat/>
    <w:rsid w:val="005824F0"/>
    <w:pPr>
      <w:numPr>
        <w:ilvl w:val="2"/>
      </w:numPr>
      <w:tabs>
        <w:tab w:val="left" w:pos="851"/>
      </w:tabs>
      <w:ind w:left="709" w:hanging="722"/>
      <w:outlineLvl w:val="2"/>
    </w:pPr>
    <w:rPr>
      <w:b w:val="0"/>
    </w:rPr>
  </w:style>
  <w:style w:type="paragraph" w:styleId="Heading4">
    <w:name w:val="heading 4"/>
    <w:basedOn w:val="Normal"/>
    <w:next w:val="Normal"/>
    <w:link w:val="Heading4Char"/>
    <w:uiPriority w:val="9"/>
    <w:semiHidden/>
    <w:unhideWhenUsed/>
    <w:qFormat/>
    <w:rsid w:val="002A7551"/>
    <w:pPr>
      <w:keepNext/>
      <w:keepLines/>
      <w:numPr>
        <w:ilvl w:val="3"/>
        <w:numId w:val="7"/>
      </w:numPr>
      <w:spacing w:before="40" w:after="0"/>
      <w:ind w:left="2160" w:hanging="1026"/>
      <w:outlineLvl w:val="3"/>
    </w:pPr>
    <w:rPr>
      <w:rFonts w:asciiTheme="majorHAnsi" w:eastAsiaTheme="majorEastAsia" w:hAnsiTheme="majorHAnsi" w:cstheme="majorBidi"/>
      <w:i/>
      <w:iCs/>
      <w:color w:val="0D2839" w:themeColor="accent1" w:themeShade="BF"/>
    </w:rPr>
  </w:style>
  <w:style w:type="paragraph" w:styleId="Heading5">
    <w:name w:val="heading 5"/>
    <w:basedOn w:val="Normal"/>
    <w:next w:val="Normal"/>
    <w:link w:val="Heading5Char"/>
    <w:uiPriority w:val="9"/>
    <w:semiHidden/>
    <w:unhideWhenUsed/>
    <w:qFormat/>
    <w:rsid w:val="002A7551"/>
    <w:pPr>
      <w:keepNext/>
      <w:keepLines/>
      <w:numPr>
        <w:ilvl w:val="4"/>
        <w:numId w:val="7"/>
      </w:numPr>
      <w:spacing w:before="40" w:after="0"/>
      <w:ind w:left="2880" w:firstLine="0"/>
      <w:outlineLvl w:val="4"/>
    </w:pPr>
    <w:rPr>
      <w:rFonts w:asciiTheme="majorHAnsi" w:eastAsiaTheme="majorEastAsia" w:hAnsiTheme="majorHAnsi" w:cstheme="majorBidi"/>
      <w:color w:val="0D2839" w:themeColor="accent1" w:themeShade="BF"/>
    </w:rPr>
  </w:style>
  <w:style w:type="paragraph" w:styleId="Heading6">
    <w:name w:val="heading 6"/>
    <w:basedOn w:val="Normal"/>
    <w:next w:val="Normal"/>
    <w:link w:val="Heading6Char"/>
    <w:uiPriority w:val="9"/>
    <w:semiHidden/>
    <w:unhideWhenUsed/>
    <w:qFormat/>
    <w:rsid w:val="002A7551"/>
    <w:pPr>
      <w:keepNext/>
      <w:keepLines/>
      <w:numPr>
        <w:ilvl w:val="5"/>
        <w:numId w:val="7"/>
      </w:numPr>
      <w:spacing w:before="40" w:after="0"/>
      <w:ind w:left="3600" w:firstLine="0"/>
      <w:outlineLvl w:val="5"/>
    </w:pPr>
    <w:rPr>
      <w:rFonts w:asciiTheme="majorHAnsi" w:eastAsiaTheme="majorEastAsia" w:hAnsiTheme="majorHAnsi" w:cstheme="majorBidi"/>
      <w:color w:val="091B26" w:themeColor="accent1" w:themeShade="7F"/>
    </w:rPr>
  </w:style>
  <w:style w:type="paragraph" w:styleId="Heading7">
    <w:name w:val="heading 7"/>
    <w:basedOn w:val="Normal"/>
    <w:next w:val="Normal"/>
    <w:link w:val="Heading7Char"/>
    <w:uiPriority w:val="9"/>
    <w:semiHidden/>
    <w:unhideWhenUsed/>
    <w:qFormat/>
    <w:rsid w:val="002A7551"/>
    <w:pPr>
      <w:keepNext/>
      <w:keepLines/>
      <w:numPr>
        <w:ilvl w:val="6"/>
        <w:numId w:val="7"/>
      </w:numPr>
      <w:spacing w:before="40" w:after="0"/>
      <w:ind w:left="4320" w:firstLine="0"/>
      <w:outlineLvl w:val="6"/>
    </w:pPr>
    <w:rPr>
      <w:rFonts w:asciiTheme="majorHAnsi" w:eastAsiaTheme="majorEastAsia" w:hAnsiTheme="majorHAnsi" w:cstheme="majorBidi"/>
      <w:i/>
      <w:iCs/>
      <w:color w:val="091B26" w:themeColor="accent1" w:themeShade="7F"/>
    </w:rPr>
  </w:style>
  <w:style w:type="paragraph" w:styleId="Heading8">
    <w:name w:val="heading 8"/>
    <w:basedOn w:val="Normal"/>
    <w:next w:val="Normal"/>
    <w:link w:val="Heading8Char"/>
    <w:uiPriority w:val="9"/>
    <w:semiHidden/>
    <w:unhideWhenUsed/>
    <w:qFormat/>
    <w:rsid w:val="002A7551"/>
    <w:pPr>
      <w:keepNext/>
      <w:keepLines/>
      <w:numPr>
        <w:ilvl w:val="7"/>
        <w:numId w:val="7"/>
      </w:numPr>
      <w:spacing w:before="40" w:after="0"/>
      <w:ind w:left="504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7551"/>
    <w:pPr>
      <w:keepNext/>
      <w:keepLines/>
      <w:numPr>
        <w:ilvl w:val="8"/>
        <w:numId w:val="7"/>
      </w:numPr>
      <w:spacing w:before="40" w:after="0"/>
      <w:ind w:left="576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769"/>
    <w:rPr>
      <w:rFonts w:ascii="Arial" w:eastAsiaTheme="majorEastAsia" w:hAnsi="Arial" w:cstheme="majorBidi"/>
      <w:b/>
      <w:color w:val="12374D" w:themeColor="accent1"/>
      <w:szCs w:val="36"/>
      <w:lang w:val="fr-LU"/>
    </w:rPr>
  </w:style>
  <w:style w:type="paragraph" w:styleId="DocumentMap">
    <w:name w:val="Document Map"/>
    <w:basedOn w:val="Normal"/>
    <w:link w:val="DocumentMapChar"/>
    <w:uiPriority w:val="99"/>
    <w:semiHidden/>
    <w:unhideWhenUsed/>
    <w:rsid w:val="00FA1A7C"/>
    <w:rPr>
      <w:rFonts w:ascii="Times New Roman" w:hAnsi="Times New Roman" w:cs="Times New Roman"/>
    </w:rPr>
  </w:style>
  <w:style w:type="character" w:customStyle="1" w:styleId="DocumentMapChar">
    <w:name w:val="Document Map Char"/>
    <w:basedOn w:val="DefaultParagraphFont"/>
    <w:link w:val="DocumentMap"/>
    <w:uiPriority w:val="99"/>
    <w:semiHidden/>
    <w:rsid w:val="00FA1A7C"/>
    <w:rPr>
      <w:rFonts w:ascii="Times New Roman" w:hAnsi="Times New Roman" w:cs="Times New Roman"/>
    </w:rPr>
  </w:style>
  <w:style w:type="character" w:customStyle="1" w:styleId="Heading2Char">
    <w:name w:val="Heading 2 Char"/>
    <w:basedOn w:val="DefaultParagraphFont"/>
    <w:link w:val="Heading2"/>
    <w:uiPriority w:val="9"/>
    <w:rsid w:val="00415096"/>
    <w:rPr>
      <w:rFonts w:ascii="Arial" w:eastAsiaTheme="majorEastAsia" w:hAnsi="Arial" w:cstheme="majorBidi"/>
      <w:b/>
      <w:color w:val="12374D" w:themeColor="accent1"/>
      <w:sz w:val="20"/>
      <w:szCs w:val="26"/>
    </w:rPr>
  </w:style>
  <w:style w:type="character" w:customStyle="1" w:styleId="Heading3Char">
    <w:name w:val="Heading 3 Char"/>
    <w:basedOn w:val="DefaultParagraphFont"/>
    <w:link w:val="Heading3"/>
    <w:uiPriority w:val="9"/>
    <w:rsid w:val="005824F0"/>
    <w:rPr>
      <w:rFonts w:ascii="Arial" w:eastAsiaTheme="majorEastAsia" w:hAnsi="Arial" w:cstheme="majorBidi"/>
      <w:color w:val="12374D" w:themeColor="accent1"/>
      <w:sz w:val="20"/>
      <w:szCs w:val="26"/>
    </w:rPr>
  </w:style>
  <w:style w:type="paragraph" w:styleId="Header">
    <w:name w:val="header"/>
    <w:basedOn w:val="Normal"/>
    <w:link w:val="HeaderChar"/>
    <w:uiPriority w:val="99"/>
    <w:unhideWhenUsed/>
    <w:qFormat/>
    <w:rsid w:val="00FA1A7C"/>
    <w:pPr>
      <w:spacing w:after="120"/>
    </w:pPr>
    <w:rPr>
      <w:b/>
      <w:bCs/>
      <w:color w:val="303A3F"/>
    </w:rPr>
  </w:style>
  <w:style w:type="character" w:customStyle="1" w:styleId="HeaderChar">
    <w:name w:val="Header Char"/>
    <w:basedOn w:val="DefaultParagraphFont"/>
    <w:link w:val="Header"/>
    <w:uiPriority w:val="99"/>
    <w:rsid w:val="00FA1A7C"/>
    <w:rPr>
      <w:rFonts w:ascii="Arial" w:eastAsiaTheme="minorEastAsia" w:hAnsi="Arial"/>
      <w:b/>
      <w:bCs/>
      <w:color w:val="303A3F"/>
      <w:sz w:val="22"/>
      <w:lang w:eastAsia="ja-JP"/>
    </w:rPr>
  </w:style>
  <w:style w:type="paragraph" w:styleId="Footer">
    <w:name w:val="footer"/>
    <w:basedOn w:val="Normal"/>
    <w:link w:val="FooterChar"/>
    <w:uiPriority w:val="99"/>
    <w:unhideWhenUsed/>
    <w:qFormat/>
    <w:rsid w:val="004F144F"/>
    <w:pPr>
      <w:tabs>
        <w:tab w:val="center" w:pos="4536"/>
        <w:tab w:val="right" w:pos="9781"/>
      </w:tabs>
    </w:pPr>
    <w:rPr>
      <w:sz w:val="18"/>
    </w:rPr>
  </w:style>
  <w:style w:type="character" w:customStyle="1" w:styleId="FooterChar">
    <w:name w:val="Footer Char"/>
    <w:basedOn w:val="DefaultParagraphFont"/>
    <w:link w:val="Footer"/>
    <w:uiPriority w:val="99"/>
    <w:rsid w:val="004F144F"/>
    <w:rPr>
      <w:rFonts w:ascii="Arial" w:eastAsiaTheme="minorEastAsia" w:hAnsi="Arial"/>
      <w:color w:val="808080" w:themeColor="background1" w:themeShade="80"/>
      <w:sz w:val="18"/>
      <w:lang w:eastAsia="ja-JP"/>
    </w:rPr>
  </w:style>
  <w:style w:type="character" w:styleId="PageNumber">
    <w:name w:val="page number"/>
    <w:basedOn w:val="DefaultParagraphFont"/>
    <w:uiPriority w:val="99"/>
    <w:semiHidden/>
    <w:unhideWhenUsed/>
    <w:rsid w:val="00FA1A7C"/>
  </w:style>
  <w:style w:type="paragraph" w:customStyle="1" w:styleId="Signatureklimaagence">
    <w:name w:val="Signature klima agence"/>
    <w:basedOn w:val="Normal"/>
    <w:qFormat/>
    <w:rsid w:val="00BD41C0"/>
    <w:pPr>
      <w:jc w:val="left"/>
    </w:pPr>
    <w:rPr>
      <w:b/>
      <w:color w:val="008ADE" w:themeColor="accent3"/>
      <w:sz w:val="28"/>
      <w:lang w:val="fr-FR"/>
    </w:rPr>
  </w:style>
  <w:style w:type="table" w:styleId="TableGrid">
    <w:name w:val="Table Grid"/>
    <w:basedOn w:val="TableNormal"/>
    <w:rsid w:val="00FA1A7C"/>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3724"/>
    <w:pPr>
      <w:outlineLvl w:val="0"/>
    </w:pPr>
    <w:rPr>
      <w:b/>
      <w:color w:val="12374D" w:themeColor="accent1"/>
      <w:sz w:val="48"/>
      <w:szCs w:val="48"/>
      <w:lang w:val="fr-FR"/>
    </w:rPr>
  </w:style>
  <w:style w:type="character" w:customStyle="1" w:styleId="TitleChar">
    <w:name w:val="Title Char"/>
    <w:basedOn w:val="DefaultParagraphFont"/>
    <w:link w:val="Title"/>
    <w:uiPriority w:val="10"/>
    <w:rsid w:val="00A33724"/>
    <w:rPr>
      <w:rFonts w:ascii="Arial" w:eastAsiaTheme="minorEastAsia" w:hAnsi="Arial"/>
      <w:b/>
      <w:color w:val="12374D" w:themeColor="accent1"/>
      <w:sz w:val="48"/>
      <w:szCs w:val="48"/>
      <w:lang w:val="fr-FR" w:eastAsia="ja-JP"/>
    </w:rPr>
  </w:style>
  <w:style w:type="paragraph" w:styleId="TOCHeading">
    <w:name w:val="TOC Heading"/>
    <w:basedOn w:val="Heading1"/>
    <w:next w:val="Normal"/>
    <w:uiPriority w:val="39"/>
    <w:unhideWhenUsed/>
    <w:qFormat/>
    <w:rsid w:val="00FA7033"/>
    <w:pPr>
      <w:numPr>
        <w:numId w:val="0"/>
      </w:numPr>
      <w:spacing w:before="480" w:after="0" w:line="276" w:lineRule="auto"/>
      <w:jc w:val="left"/>
      <w:outlineLvl w:val="9"/>
    </w:pPr>
    <w:rPr>
      <w:bCs/>
      <w:sz w:val="28"/>
      <w:szCs w:val="28"/>
    </w:rPr>
  </w:style>
  <w:style w:type="paragraph" w:styleId="TOC1">
    <w:name w:val="toc 1"/>
    <w:basedOn w:val="Normal"/>
    <w:next w:val="Normal"/>
    <w:autoRedefine/>
    <w:uiPriority w:val="39"/>
    <w:unhideWhenUsed/>
    <w:rsid w:val="00E97769"/>
    <w:pPr>
      <w:tabs>
        <w:tab w:val="left" w:pos="709"/>
        <w:tab w:val="right" w:pos="9771"/>
      </w:tabs>
      <w:spacing w:after="120"/>
      <w:jc w:val="left"/>
    </w:pPr>
    <w:rPr>
      <w:b/>
      <w:noProof/>
      <w:color w:val="12374D" w:themeColor="accent1"/>
      <w:sz w:val="24"/>
    </w:rPr>
  </w:style>
  <w:style w:type="paragraph" w:styleId="TOC2">
    <w:name w:val="toc 2"/>
    <w:basedOn w:val="Normal"/>
    <w:next w:val="Normal"/>
    <w:autoRedefine/>
    <w:uiPriority w:val="39"/>
    <w:unhideWhenUsed/>
    <w:qFormat/>
    <w:rsid w:val="001A246C"/>
    <w:pPr>
      <w:tabs>
        <w:tab w:val="left" w:pos="709"/>
        <w:tab w:val="right" w:pos="9771"/>
      </w:tabs>
      <w:spacing w:after="120"/>
      <w:jc w:val="left"/>
    </w:pPr>
    <w:rPr>
      <w:b/>
      <w:color w:val="12374D" w:themeColor="accent1"/>
      <w:szCs w:val="22"/>
    </w:rPr>
  </w:style>
  <w:style w:type="character" w:styleId="Hyperlink">
    <w:name w:val="Hyperlink"/>
    <w:basedOn w:val="DefaultParagraphFont"/>
    <w:uiPriority w:val="99"/>
    <w:unhideWhenUsed/>
    <w:rsid w:val="00D76674"/>
    <w:rPr>
      <w:color w:val="12374D" w:themeColor="hyperlink"/>
      <w:u w:val="single"/>
    </w:rPr>
  </w:style>
  <w:style w:type="paragraph" w:styleId="TOC3">
    <w:name w:val="toc 3"/>
    <w:basedOn w:val="Normal"/>
    <w:next w:val="Normal"/>
    <w:autoRedefine/>
    <w:uiPriority w:val="39"/>
    <w:unhideWhenUsed/>
    <w:rsid w:val="001A246C"/>
    <w:pPr>
      <w:tabs>
        <w:tab w:val="left" w:pos="709"/>
        <w:tab w:val="right" w:pos="9771"/>
      </w:tabs>
      <w:spacing w:after="120"/>
      <w:jc w:val="left"/>
    </w:pPr>
    <w:rPr>
      <w:noProof/>
      <w:color w:val="12374D" w:themeColor="accent1"/>
      <w:szCs w:val="22"/>
    </w:rPr>
  </w:style>
  <w:style w:type="paragraph" w:styleId="TOC4">
    <w:name w:val="toc 4"/>
    <w:basedOn w:val="Normal"/>
    <w:next w:val="Normal"/>
    <w:autoRedefine/>
    <w:uiPriority w:val="39"/>
    <w:semiHidden/>
    <w:unhideWhenUsed/>
    <w:rsid w:val="00D76674"/>
    <w:pPr>
      <w:spacing w:before="0" w:after="0"/>
      <w:ind w:left="660"/>
      <w:jc w:val="left"/>
    </w:pPr>
    <w:rPr>
      <w:rFonts w:asciiTheme="minorHAnsi" w:hAnsiTheme="minorHAnsi"/>
      <w:szCs w:val="20"/>
    </w:rPr>
  </w:style>
  <w:style w:type="paragraph" w:styleId="TOC5">
    <w:name w:val="toc 5"/>
    <w:basedOn w:val="Normal"/>
    <w:next w:val="Normal"/>
    <w:autoRedefine/>
    <w:uiPriority w:val="39"/>
    <w:semiHidden/>
    <w:unhideWhenUsed/>
    <w:rsid w:val="00D76674"/>
    <w:pPr>
      <w:spacing w:before="0" w:after="0"/>
      <w:ind w:left="880"/>
      <w:jc w:val="left"/>
    </w:pPr>
    <w:rPr>
      <w:rFonts w:asciiTheme="minorHAnsi" w:hAnsiTheme="minorHAnsi"/>
      <w:szCs w:val="20"/>
    </w:rPr>
  </w:style>
  <w:style w:type="paragraph" w:styleId="TOC6">
    <w:name w:val="toc 6"/>
    <w:basedOn w:val="Normal"/>
    <w:next w:val="Normal"/>
    <w:autoRedefine/>
    <w:uiPriority w:val="39"/>
    <w:semiHidden/>
    <w:unhideWhenUsed/>
    <w:rsid w:val="00D76674"/>
    <w:pPr>
      <w:spacing w:before="0" w:after="0"/>
      <w:ind w:left="1100"/>
      <w:jc w:val="left"/>
    </w:pPr>
    <w:rPr>
      <w:rFonts w:asciiTheme="minorHAnsi" w:hAnsiTheme="minorHAnsi"/>
      <w:szCs w:val="20"/>
    </w:rPr>
  </w:style>
  <w:style w:type="paragraph" w:styleId="TOC7">
    <w:name w:val="toc 7"/>
    <w:basedOn w:val="Normal"/>
    <w:next w:val="Normal"/>
    <w:autoRedefine/>
    <w:uiPriority w:val="39"/>
    <w:semiHidden/>
    <w:unhideWhenUsed/>
    <w:rsid w:val="00D76674"/>
    <w:pPr>
      <w:spacing w:before="0" w:after="0"/>
      <w:ind w:left="1320"/>
      <w:jc w:val="left"/>
    </w:pPr>
    <w:rPr>
      <w:rFonts w:asciiTheme="minorHAnsi" w:hAnsiTheme="minorHAnsi"/>
      <w:szCs w:val="20"/>
    </w:rPr>
  </w:style>
  <w:style w:type="paragraph" w:styleId="TOC8">
    <w:name w:val="toc 8"/>
    <w:basedOn w:val="Normal"/>
    <w:next w:val="Normal"/>
    <w:autoRedefine/>
    <w:uiPriority w:val="39"/>
    <w:semiHidden/>
    <w:unhideWhenUsed/>
    <w:rsid w:val="00D76674"/>
    <w:pPr>
      <w:spacing w:before="0" w:after="0"/>
      <w:ind w:left="1540"/>
      <w:jc w:val="left"/>
    </w:pPr>
    <w:rPr>
      <w:rFonts w:asciiTheme="minorHAnsi" w:hAnsiTheme="minorHAnsi"/>
      <w:szCs w:val="20"/>
    </w:rPr>
  </w:style>
  <w:style w:type="paragraph" w:styleId="TOC9">
    <w:name w:val="toc 9"/>
    <w:basedOn w:val="Normal"/>
    <w:next w:val="Normal"/>
    <w:autoRedefine/>
    <w:uiPriority w:val="39"/>
    <w:semiHidden/>
    <w:unhideWhenUsed/>
    <w:rsid w:val="00D76674"/>
    <w:pPr>
      <w:spacing w:before="0" w:after="0"/>
      <w:ind w:left="1760"/>
      <w:jc w:val="left"/>
    </w:pPr>
    <w:rPr>
      <w:rFonts w:asciiTheme="minorHAnsi" w:hAnsiTheme="minorHAnsi"/>
      <w:szCs w:val="20"/>
    </w:rPr>
  </w:style>
  <w:style w:type="numbering" w:customStyle="1" w:styleId="myenergy">
    <w:name w:val="myenergy"/>
    <w:uiPriority w:val="99"/>
    <w:rsid w:val="00D91933"/>
    <w:pPr>
      <w:numPr>
        <w:numId w:val="10"/>
      </w:numPr>
    </w:pPr>
  </w:style>
  <w:style w:type="paragraph" w:customStyle="1" w:styleId="Titretableau">
    <w:name w:val="Titre tableau"/>
    <w:basedOn w:val="Normal"/>
    <w:qFormat/>
    <w:rsid w:val="00E97769"/>
    <w:pPr>
      <w:keepNext/>
    </w:pPr>
    <w:rPr>
      <w:b/>
      <w:color w:val="12374D" w:themeColor="accent1"/>
      <w:sz w:val="24"/>
      <w:lang w:val="fr-LU"/>
    </w:rPr>
  </w:style>
  <w:style w:type="character" w:customStyle="1" w:styleId="Heading4Char">
    <w:name w:val="Heading 4 Char"/>
    <w:basedOn w:val="DefaultParagraphFont"/>
    <w:link w:val="Heading4"/>
    <w:uiPriority w:val="9"/>
    <w:semiHidden/>
    <w:rsid w:val="002A7551"/>
    <w:rPr>
      <w:rFonts w:asciiTheme="majorHAnsi" w:eastAsiaTheme="majorEastAsia" w:hAnsiTheme="majorHAnsi" w:cstheme="majorBidi"/>
      <w:i/>
      <w:iCs/>
      <w:color w:val="0D2839" w:themeColor="accent1" w:themeShade="BF"/>
      <w:sz w:val="22"/>
      <w:lang w:eastAsia="ja-JP"/>
    </w:rPr>
  </w:style>
  <w:style w:type="character" w:customStyle="1" w:styleId="Heading5Char">
    <w:name w:val="Heading 5 Char"/>
    <w:basedOn w:val="DefaultParagraphFont"/>
    <w:link w:val="Heading5"/>
    <w:uiPriority w:val="9"/>
    <w:semiHidden/>
    <w:rsid w:val="002A7551"/>
    <w:rPr>
      <w:rFonts w:asciiTheme="majorHAnsi" w:eastAsiaTheme="majorEastAsia" w:hAnsiTheme="majorHAnsi" w:cstheme="majorBidi"/>
      <w:color w:val="0D2839" w:themeColor="accent1" w:themeShade="BF"/>
      <w:sz w:val="22"/>
      <w:lang w:eastAsia="ja-JP"/>
    </w:rPr>
  </w:style>
  <w:style w:type="character" w:customStyle="1" w:styleId="Heading6Char">
    <w:name w:val="Heading 6 Char"/>
    <w:basedOn w:val="DefaultParagraphFont"/>
    <w:link w:val="Heading6"/>
    <w:uiPriority w:val="9"/>
    <w:semiHidden/>
    <w:rsid w:val="002A7551"/>
    <w:rPr>
      <w:rFonts w:asciiTheme="majorHAnsi" w:eastAsiaTheme="majorEastAsia" w:hAnsiTheme="majorHAnsi" w:cstheme="majorBidi"/>
      <w:color w:val="091B26" w:themeColor="accent1" w:themeShade="7F"/>
      <w:sz w:val="22"/>
      <w:lang w:eastAsia="ja-JP"/>
    </w:rPr>
  </w:style>
  <w:style w:type="character" w:customStyle="1" w:styleId="Heading7Char">
    <w:name w:val="Heading 7 Char"/>
    <w:basedOn w:val="DefaultParagraphFont"/>
    <w:link w:val="Heading7"/>
    <w:uiPriority w:val="9"/>
    <w:semiHidden/>
    <w:rsid w:val="002A7551"/>
    <w:rPr>
      <w:rFonts w:asciiTheme="majorHAnsi" w:eastAsiaTheme="majorEastAsia" w:hAnsiTheme="majorHAnsi" w:cstheme="majorBidi"/>
      <w:i/>
      <w:iCs/>
      <w:color w:val="091B26" w:themeColor="accent1" w:themeShade="7F"/>
      <w:sz w:val="22"/>
      <w:lang w:eastAsia="ja-JP"/>
    </w:rPr>
  </w:style>
  <w:style w:type="character" w:customStyle="1" w:styleId="Heading8Char">
    <w:name w:val="Heading 8 Char"/>
    <w:basedOn w:val="DefaultParagraphFont"/>
    <w:link w:val="Heading8"/>
    <w:uiPriority w:val="9"/>
    <w:semiHidden/>
    <w:rsid w:val="002A755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2A7551"/>
    <w:rPr>
      <w:rFonts w:asciiTheme="majorHAnsi" w:eastAsiaTheme="majorEastAsia" w:hAnsiTheme="majorHAnsi" w:cstheme="majorBidi"/>
      <w:i/>
      <w:iCs/>
      <w:color w:val="272727" w:themeColor="text1" w:themeTint="D8"/>
      <w:sz w:val="21"/>
      <w:szCs w:val="21"/>
      <w:lang w:eastAsia="ja-JP"/>
    </w:rPr>
  </w:style>
  <w:style w:type="paragraph" w:styleId="List">
    <w:name w:val="List"/>
    <w:basedOn w:val="Normal"/>
    <w:uiPriority w:val="99"/>
    <w:unhideWhenUsed/>
    <w:qFormat/>
    <w:rsid w:val="00587429"/>
    <w:pPr>
      <w:ind w:left="284" w:hanging="284"/>
      <w:contextualSpacing/>
    </w:pPr>
  </w:style>
  <w:style w:type="numbering" w:styleId="111111">
    <w:name w:val="Outline List 2"/>
    <w:basedOn w:val="NoList"/>
    <w:uiPriority w:val="99"/>
    <w:semiHidden/>
    <w:unhideWhenUsed/>
    <w:rsid w:val="00FA7033"/>
    <w:pPr>
      <w:numPr>
        <w:numId w:val="12"/>
      </w:numPr>
    </w:pPr>
  </w:style>
  <w:style w:type="table" w:customStyle="1" w:styleId="TableGrid1">
    <w:name w:val="Table Grid1"/>
    <w:basedOn w:val="TableNormal"/>
    <w:next w:val="TableGrid"/>
    <w:uiPriority w:val="39"/>
    <w:rsid w:val="006C6FEA"/>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4240"/>
    <w:rPr>
      <w:rFonts w:ascii="Arial" w:eastAsiaTheme="minorEastAsia" w:hAnsi="Arial"/>
      <w:color w:val="000000" w:themeColor="text1"/>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klima agence">
      <a:dk1>
        <a:srgbClr val="000000"/>
      </a:dk1>
      <a:lt1>
        <a:srgbClr val="FFFFFF"/>
      </a:lt1>
      <a:dk2>
        <a:srgbClr val="000000"/>
      </a:dk2>
      <a:lt2>
        <a:srgbClr val="FFFFFF"/>
      </a:lt2>
      <a:accent1>
        <a:srgbClr val="12374D"/>
      </a:accent1>
      <a:accent2>
        <a:srgbClr val="6AAC00"/>
      </a:accent2>
      <a:accent3>
        <a:srgbClr val="008ADE"/>
      </a:accent3>
      <a:accent4>
        <a:srgbClr val="E6C01C"/>
      </a:accent4>
      <a:accent5>
        <a:srgbClr val="CA70A3"/>
      </a:accent5>
      <a:accent6>
        <a:srgbClr val="513B88"/>
      </a:accent6>
      <a:hlink>
        <a:srgbClr val="12374D"/>
      </a:hlink>
      <a:folHlink>
        <a:srgbClr val="12374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0A58DF-659A-6743-A850-A3CB42E1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5136</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Samuel Gillessen</cp:lastModifiedBy>
  <cp:revision>3</cp:revision>
  <cp:lastPrinted>2016-02-22T06:50:00Z</cp:lastPrinted>
  <dcterms:created xsi:type="dcterms:W3CDTF">2023-04-04T11:39:00Z</dcterms:created>
  <dcterms:modified xsi:type="dcterms:W3CDTF">2023-04-04T11:39:00Z</dcterms:modified>
</cp:coreProperties>
</file>